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D3" w:rsidRDefault="00F72904" w:rsidP="00A73CC1">
      <w:pPr>
        <w:tabs>
          <w:tab w:val="left" w:pos="1701"/>
        </w:tabs>
        <w:autoSpaceDE w:val="0"/>
        <w:autoSpaceDN w:val="0"/>
        <w:adjustRightInd w:val="0"/>
        <w:spacing w:after="0" w:line="240" w:lineRule="auto"/>
        <w:jc w:val="center"/>
        <w:rPr>
          <w:rFonts w:ascii="Tahoma" w:hAnsi="Tahoma" w:cs="Tahoma"/>
          <w:b/>
          <w:bCs/>
          <w:color w:val="000000"/>
          <w:sz w:val="60"/>
          <w:szCs w:val="60"/>
          <w:lang w:val="en-US"/>
        </w:rPr>
      </w:pPr>
      <w:r w:rsidRPr="0021612A">
        <w:rPr>
          <w:rFonts w:ascii="Aller" w:hAnsi="Aller" w:cs="Aller"/>
          <w:noProof/>
          <w:color w:val="000000"/>
          <w:sz w:val="16"/>
          <w:szCs w:val="16"/>
          <w:lang w:val="en-US"/>
        </w:rPr>
        <w:drawing>
          <wp:anchor distT="0" distB="0" distL="114300" distR="114300" simplePos="0" relativeHeight="251667456" behindDoc="0" locked="0" layoutInCell="1" allowOverlap="1" wp14:anchorId="441977A5" wp14:editId="200FD05B">
            <wp:simplePos x="0" y="0"/>
            <wp:positionH relativeFrom="column">
              <wp:posOffset>5198745</wp:posOffset>
            </wp:positionH>
            <wp:positionV relativeFrom="paragraph">
              <wp:posOffset>1270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val="en-US"/>
        </w:rPr>
        <w:drawing>
          <wp:anchor distT="0" distB="0" distL="114300" distR="114300" simplePos="0" relativeHeight="251666432" behindDoc="0" locked="0" layoutInCell="1" allowOverlap="1" wp14:anchorId="19B8FD9D" wp14:editId="68E63F9B">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proofErr w:type="spellStart"/>
      <w:proofErr w:type="gramStart"/>
      <w:r w:rsidR="008D44D3" w:rsidRPr="008D44D3">
        <w:rPr>
          <w:rFonts w:ascii="Aller" w:hAnsi="Aller" w:cs="Aller"/>
          <w:b/>
          <w:bCs/>
          <w:color w:val="000000"/>
          <w:sz w:val="60"/>
          <w:szCs w:val="60"/>
          <w:lang w:val="en-US"/>
        </w:rPr>
        <w:t>tubli</w:t>
      </w:r>
      <w:r w:rsidR="008D44D3" w:rsidRPr="008D44D3">
        <w:rPr>
          <w:rFonts w:ascii="Tahoma" w:hAnsi="Tahoma" w:cs="Tahoma"/>
          <w:b/>
          <w:bCs/>
          <w:color w:val="000000"/>
          <w:sz w:val="60"/>
          <w:szCs w:val="60"/>
          <w:lang w:val="en-US"/>
        </w:rPr>
        <w:t>CEM</w:t>
      </w:r>
      <w:proofErr w:type="spellEnd"/>
      <w:proofErr w:type="gramEnd"/>
    </w:p>
    <w:p w:rsidR="008D44D3" w:rsidRPr="008D44D3" w:rsidRDefault="008D44D3" w:rsidP="008D44D3">
      <w:pPr>
        <w:autoSpaceDE w:val="0"/>
        <w:autoSpaceDN w:val="0"/>
        <w:adjustRightInd w:val="0"/>
        <w:spacing w:after="0" w:line="240" w:lineRule="auto"/>
        <w:jc w:val="center"/>
        <w:rPr>
          <w:rFonts w:ascii="Aller" w:hAnsi="Aller" w:cs="Aller"/>
          <w:color w:val="000000"/>
          <w:sz w:val="16"/>
          <w:szCs w:val="16"/>
          <w:lang w:val="en-US"/>
        </w:rPr>
      </w:pPr>
      <w:r w:rsidRPr="008D44D3">
        <w:rPr>
          <w:rFonts w:ascii="Aller" w:hAnsi="Aller" w:cs="Aller"/>
          <w:color w:val="000000"/>
          <w:sz w:val="16"/>
          <w:szCs w:val="16"/>
          <w:lang w:val="en-US"/>
        </w:rPr>
        <w:t xml:space="preserve">Root Canal Sealant </w:t>
      </w:r>
      <w:proofErr w:type="gramStart"/>
      <w:r w:rsidRPr="008D44D3">
        <w:rPr>
          <w:rFonts w:ascii="Aller" w:hAnsi="Aller" w:cs="Aller"/>
          <w:color w:val="000000"/>
          <w:sz w:val="16"/>
          <w:szCs w:val="16"/>
          <w:lang w:val="en-US"/>
        </w:rPr>
        <w:t>( Zinc</w:t>
      </w:r>
      <w:proofErr w:type="gramEnd"/>
      <w:r w:rsidRPr="008D44D3">
        <w:rPr>
          <w:rFonts w:ascii="Aller" w:hAnsi="Aller" w:cs="Aller"/>
          <w:color w:val="000000"/>
          <w:sz w:val="16"/>
          <w:szCs w:val="16"/>
          <w:lang w:val="en-US"/>
        </w:rPr>
        <w:t xml:space="preserve"> Oxide-</w:t>
      </w:r>
      <w:proofErr w:type="spellStart"/>
      <w:r w:rsidRPr="008D44D3">
        <w:rPr>
          <w:rFonts w:ascii="Aller" w:hAnsi="Aller" w:cs="Aller"/>
          <w:color w:val="000000"/>
          <w:sz w:val="16"/>
          <w:szCs w:val="16"/>
          <w:lang w:val="en-US"/>
        </w:rPr>
        <w:t>Eugenol</w:t>
      </w:r>
      <w:proofErr w:type="spellEnd"/>
      <w:r w:rsidRPr="008D44D3">
        <w:rPr>
          <w:rFonts w:ascii="Aller" w:hAnsi="Aller" w:cs="Aller"/>
          <w:color w:val="000000"/>
          <w:sz w:val="16"/>
          <w:szCs w:val="16"/>
          <w:lang w:val="en-US"/>
        </w:rPr>
        <w:t>)</w:t>
      </w:r>
    </w:p>
    <w:p w:rsidR="008D44D3" w:rsidRDefault="008D44D3" w:rsidP="008D44D3">
      <w:pPr>
        <w:autoSpaceDE w:val="0"/>
        <w:autoSpaceDN w:val="0"/>
        <w:adjustRightInd w:val="0"/>
        <w:spacing w:after="0" w:line="240" w:lineRule="auto"/>
        <w:jc w:val="center"/>
        <w:rPr>
          <w:rFonts w:ascii="Arial" w:hAnsi="Arial" w:cs="Arial"/>
          <w:color w:val="000000"/>
          <w:sz w:val="12"/>
          <w:szCs w:val="12"/>
          <w:lang w:val="en-US"/>
        </w:rPr>
      </w:pPr>
      <w:r w:rsidRPr="008D44D3">
        <w:rPr>
          <w:rFonts w:ascii="Arial" w:hAnsi="Arial" w:cs="Arial"/>
          <w:color w:val="000000"/>
          <w:sz w:val="12"/>
          <w:szCs w:val="12"/>
          <w:lang w:val="en-US"/>
        </w:rPr>
        <w:t>ISO 6876</w:t>
      </w:r>
    </w:p>
    <w:p w:rsidR="00A73CC1" w:rsidRPr="008D44D3" w:rsidRDefault="00A73CC1" w:rsidP="008D44D3">
      <w:pPr>
        <w:autoSpaceDE w:val="0"/>
        <w:autoSpaceDN w:val="0"/>
        <w:adjustRightInd w:val="0"/>
        <w:spacing w:after="0" w:line="240" w:lineRule="auto"/>
        <w:jc w:val="center"/>
        <w:rPr>
          <w:rFonts w:ascii="Arial" w:hAnsi="Arial" w:cs="Arial"/>
          <w:color w:val="000000"/>
          <w:sz w:val="12"/>
          <w:szCs w:val="12"/>
          <w:lang w:val="en-US"/>
        </w:rPr>
      </w:pPr>
    </w:p>
    <w:p w:rsidR="008D44D3" w:rsidRDefault="008D44D3" w:rsidP="008D44D3">
      <w:pPr>
        <w:autoSpaceDE w:val="0"/>
        <w:autoSpaceDN w:val="0"/>
        <w:adjustRightInd w:val="0"/>
        <w:spacing w:after="0" w:line="240" w:lineRule="auto"/>
        <w:jc w:val="center"/>
        <w:rPr>
          <w:rFonts w:ascii="Arial" w:hAnsi="Arial" w:cs="Arial"/>
          <w:b/>
          <w:bCs/>
          <w:color w:val="000000"/>
          <w:sz w:val="12"/>
          <w:szCs w:val="12"/>
          <w:lang w:val="en-US"/>
        </w:rPr>
      </w:pPr>
      <w:r w:rsidRPr="008D44D3">
        <w:rPr>
          <w:rFonts w:ascii="Arial" w:hAnsi="Arial" w:cs="Arial"/>
          <w:b/>
          <w:bCs/>
          <w:color w:val="000000"/>
          <w:sz w:val="12"/>
          <w:szCs w:val="12"/>
          <w:lang w:val="en-US"/>
        </w:rPr>
        <w:t>DIRECTIONS FOR USE</w:t>
      </w:r>
    </w:p>
    <w:p w:rsidR="008D44D3" w:rsidRPr="008D44D3" w:rsidRDefault="008D44D3" w:rsidP="008D44D3">
      <w:pPr>
        <w:autoSpaceDE w:val="0"/>
        <w:autoSpaceDN w:val="0"/>
        <w:adjustRightInd w:val="0"/>
        <w:spacing w:after="0" w:line="240" w:lineRule="auto"/>
        <w:rPr>
          <w:rFonts w:ascii="Arial" w:hAnsi="Arial" w:cs="Arial"/>
          <w:color w:val="000000"/>
          <w:sz w:val="12"/>
          <w:szCs w:val="12"/>
          <w:lang w:val="en-US"/>
        </w:rPr>
      </w:pPr>
      <w:r w:rsidRPr="008D44D3">
        <w:rPr>
          <w:rFonts w:ascii="Arial" w:hAnsi="Arial" w:cs="Arial"/>
          <w:b/>
          <w:bCs/>
          <w:color w:val="000000"/>
          <w:sz w:val="12"/>
          <w:szCs w:val="12"/>
          <w:lang w:val="en-US"/>
        </w:rPr>
        <w:t xml:space="preserve">FEATURES: </w:t>
      </w:r>
    </w:p>
    <w:p w:rsidR="008D44D3" w:rsidRPr="008D44D3" w:rsidRDefault="008D44D3" w:rsidP="00306B39">
      <w:pPr>
        <w:autoSpaceDE w:val="0"/>
        <w:autoSpaceDN w:val="0"/>
        <w:adjustRightInd w:val="0"/>
        <w:spacing w:after="0" w:line="240" w:lineRule="auto"/>
        <w:jc w:val="both"/>
        <w:rPr>
          <w:rFonts w:ascii="Arial" w:hAnsi="Arial" w:cs="Arial"/>
          <w:color w:val="000000"/>
          <w:sz w:val="12"/>
          <w:szCs w:val="12"/>
          <w:lang w:val="en-US"/>
        </w:rPr>
      </w:pPr>
      <w:proofErr w:type="gramStart"/>
      <w:r w:rsidRPr="008D44D3">
        <w:rPr>
          <w:rFonts w:ascii="Arial" w:hAnsi="Arial" w:cs="Arial"/>
          <w:color w:val="000000"/>
          <w:sz w:val="12"/>
          <w:szCs w:val="12"/>
          <w:lang w:val="en-US"/>
        </w:rPr>
        <w:t>A paste-paste</w:t>
      </w:r>
      <w:proofErr w:type="gramEnd"/>
      <w:r w:rsidRPr="008D44D3">
        <w:rPr>
          <w:rFonts w:ascii="Arial" w:hAnsi="Arial" w:cs="Arial"/>
          <w:color w:val="000000"/>
          <w:sz w:val="12"/>
          <w:szCs w:val="12"/>
          <w:lang w:val="en-US"/>
        </w:rPr>
        <w:t xml:space="preserve"> zinc oxide–</w:t>
      </w:r>
      <w:proofErr w:type="spellStart"/>
      <w:r w:rsidRPr="008D44D3">
        <w:rPr>
          <w:rFonts w:ascii="Arial" w:hAnsi="Arial" w:cs="Arial"/>
          <w:color w:val="000000"/>
          <w:sz w:val="12"/>
          <w:szCs w:val="12"/>
          <w:lang w:val="en-US"/>
        </w:rPr>
        <w:t>eugenol</w:t>
      </w:r>
      <w:proofErr w:type="spellEnd"/>
      <w:r w:rsidRPr="008D44D3">
        <w:rPr>
          <w:rFonts w:ascii="Arial" w:hAnsi="Arial" w:cs="Arial"/>
          <w:color w:val="000000"/>
          <w:sz w:val="12"/>
          <w:szCs w:val="12"/>
          <w:lang w:val="en-US"/>
        </w:rPr>
        <w:t xml:space="preserve"> cement for use with </w:t>
      </w:r>
      <w:proofErr w:type="spellStart"/>
      <w:r w:rsidRPr="008D44D3">
        <w:rPr>
          <w:rFonts w:ascii="Arial" w:hAnsi="Arial" w:cs="Arial"/>
          <w:color w:val="000000"/>
          <w:sz w:val="12"/>
          <w:szCs w:val="12"/>
          <w:lang w:val="en-US"/>
        </w:rPr>
        <w:t>obturation</w:t>
      </w:r>
      <w:proofErr w:type="spellEnd"/>
      <w:r w:rsidRPr="008D44D3">
        <w:rPr>
          <w:rFonts w:ascii="Arial" w:hAnsi="Arial" w:cs="Arial"/>
          <w:color w:val="000000"/>
          <w:sz w:val="12"/>
          <w:szCs w:val="12"/>
          <w:lang w:val="en-US"/>
        </w:rPr>
        <w:t xml:space="preserve"> points. The 2 pastes mix easily to a smooth creamy consistency with long working time and setting time. The cement has moderate flow characteristics, is radiopaque and is low in film thickness (about 6μm). </w:t>
      </w:r>
    </w:p>
    <w:p w:rsidR="008D44D3" w:rsidRPr="008D44D3" w:rsidRDefault="008D44D3" w:rsidP="008D44D3">
      <w:pPr>
        <w:autoSpaceDE w:val="0"/>
        <w:autoSpaceDN w:val="0"/>
        <w:adjustRightInd w:val="0"/>
        <w:spacing w:after="0" w:line="240" w:lineRule="auto"/>
        <w:rPr>
          <w:rFonts w:ascii="Arial" w:hAnsi="Arial" w:cs="Arial"/>
          <w:color w:val="000000"/>
          <w:sz w:val="12"/>
          <w:szCs w:val="12"/>
          <w:lang w:val="en-US"/>
        </w:rPr>
      </w:pPr>
      <w:r w:rsidRPr="008D44D3">
        <w:rPr>
          <w:rFonts w:ascii="Arial" w:hAnsi="Arial" w:cs="Arial"/>
          <w:b/>
          <w:bCs/>
          <w:color w:val="000000"/>
          <w:sz w:val="12"/>
          <w:szCs w:val="12"/>
          <w:lang w:val="en-US"/>
        </w:rPr>
        <w:t xml:space="preserve">RECOMMENDED INDICATIONS: </w:t>
      </w:r>
    </w:p>
    <w:p w:rsidR="008D44D3" w:rsidRPr="00A73CC1" w:rsidRDefault="008D44D3" w:rsidP="00306B39">
      <w:pPr>
        <w:pStyle w:val="ListeParagraf"/>
        <w:numPr>
          <w:ilvl w:val="0"/>
          <w:numId w:val="5"/>
        </w:numPr>
        <w:autoSpaceDE w:val="0"/>
        <w:autoSpaceDN w:val="0"/>
        <w:adjustRightInd w:val="0"/>
        <w:spacing w:after="0" w:line="240" w:lineRule="auto"/>
        <w:jc w:val="both"/>
        <w:rPr>
          <w:rFonts w:ascii="Arial" w:hAnsi="Arial" w:cs="Arial"/>
          <w:color w:val="000000"/>
          <w:sz w:val="12"/>
          <w:szCs w:val="12"/>
          <w:lang w:val="en-US"/>
        </w:rPr>
      </w:pPr>
      <w:r w:rsidRPr="00A73CC1">
        <w:rPr>
          <w:rFonts w:ascii="Arial" w:hAnsi="Arial" w:cs="Arial"/>
          <w:color w:val="000000"/>
          <w:sz w:val="12"/>
          <w:szCs w:val="12"/>
          <w:lang w:val="en-US"/>
        </w:rPr>
        <w:t xml:space="preserve">Permanent </w:t>
      </w:r>
      <w:proofErr w:type="spellStart"/>
      <w:r w:rsidRPr="00A73CC1">
        <w:rPr>
          <w:rFonts w:ascii="Arial" w:hAnsi="Arial" w:cs="Arial"/>
          <w:color w:val="000000"/>
          <w:sz w:val="12"/>
          <w:szCs w:val="12"/>
          <w:lang w:val="en-US"/>
        </w:rPr>
        <w:t>obturation</w:t>
      </w:r>
      <w:proofErr w:type="spellEnd"/>
      <w:r w:rsidRPr="00A73CC1">
        <w:rPr>
          <w:rFonts w:ascii="Arial" w:hAnsi="Arial" w:cs="Arial"/>
          <w:color w:val="000000"/>
          <w:sz w:val="12"/>
          <w:szCs w:val="12"/>
          <w:lang w:val="en-US"/>
        </w:rPr>
        <w:t xml:space="preserve"> of the root canal space with the aid of </w:t>
      </w:r>
      <w:proofErr w:type="spellStart"/>
      <w:r w:rsidRPr="00A73CC1">
        <w:rPr>
          <w:rFonts w:ascii="Arial" w:hAnsi="Arial" w:cs="Arial"/>
          <w:color w:val="000000"/>
          <w:sz w:val="12"/>
          <w:szCs w:val="12"/>
          <w:lang w:val="en-US"/>
        </w:rPr>
        <w:t>obturation</w:t>
      </w:r>
      <w:proofErr w:type="spellEnd"/>
      <w:r w:rsidRPr="00A73CC1">
        <w:rPr>
          <w:rFonts w:ascii="Arial" w:hAnsi="Arial" w:cs="Arial"/>
          <w:color w:val="000000"/>
          <w:sz w:val="12"/>
          <w:szCs w:val="12"/>
          <w:lang w:val="en-US"/>
        </w:rPr>
        <w:t xml:space="preserve"> points. </w:t>
      </w:r>
    </w:p>
    <w:p w:rsidR="008D44D3" w:rsidRPr="008D44D3" w:rsidRDefault="008D44D3" w:rsidP="008D44D3">
      <w:pPr>
        <w:autoSpaceDE w:val="0"/>
        <w:autoSpaceDN w:val="0"/>
        <w:adjustRightInd w:val="0"/>
        <w:spacing w:after="0" w:line="240" w:lineRule="auto"/>
        <w:rPr>
          <w:rFonts w:ascii="Arial" w:hAnsi="Arial" w:cs="Arial"/>
          <w:color w:val="000000"/>
          <w:sz w:val="12"/>
          <w:szCs w:val="12"/>
          <w:lang w:val="en-US"/>
        </w:rPr>
      </w:pPr>
      <w:r w:rsidRPr="008D44D3">
        <w:rPr>
          <w:rFonts w:ascii="Arial" w:hAnsi="Arial" w:cs="Arial"/>
          <w:b/>
          <w:bCs/>
          <w:color w:val="000000"/>
          <w:sz w:val="12"/>
          <w:szCs w:val="12"/>
          <w:lang w:val="en-US"/>
        </w:rPr>
        <w:t xml:space="preserve">CONTRA-INDICATIONS </w:t>
      </w:r>
    </w:p>
    <w:p w:rsidR="008D44D3" w:rsidRPr="0080469B" w:rsidRDefault="008D44D3" w:rsidP="00306B39">
      <w:pPr>
        <w:pStyle w:val="ListeParagraf"/>
        <w:numPr>
          <w:ilvl w:val="0"/>
          <w:numId w:val="7"/>
        </w:numPr>
        <w:autoSpaceDE w:val="0"/>
        <w:autoSpaceDN w:val="0"/>
        <w:adjustRightInd w:val="0"/>
        <w:spacing w:after="0" w:line="240" w:lineRule="auto"/>
        <w:jc w:val="both"/>
        <w:rPr>
          <w:rFonts w:ascii="Arial" w:hAnsi="Arial" w:cs="Arial"/>
          <w:color w:val="000000"/>
          <w:sz w:val="12"/>
          <w:szCs w:val="12"/>
          <w:lang w:val="en-US"/>
        </w:rPr>
      </w:pPr>
      <w:r w:rsidRPr="0080469B">
        <w:rPr>
          <w:rFonts w:ascii="Arial" w:hAnsi="Arial" w:cs="Arial"/>
          <w:color w:val="000000"/>
          <w:sz w:val="12"/>
          <w:szCs w:val="12"/>
          <w:lang w:val="en-US"/>
        </w:rPr>
        <w:t>Zinc oxide-</w:t>
      </w:r>
      <w:proofErr w:type="spellStart"/>
      <w:r w:rsidRPr="0080469B">
        <w:rPr>
          <w:rFonts w:ascii="Arial" w:hAnsi="Arial" w:cs="Arial"/>
          <w:color w:val="000000"/>
          <w:sz w:val="12"/>
          <w:szCs w:val="12"/>
          <w:lang w:val="en-US"/>
        </w:rPr>
        <w:t>eugenol</w:t>
      </w:r>
      <w:proofErr w:type="spellEnd"/>
      <w:r w:rsidRPr="0080469B">
        <w:rPr>
          <w:rFonts w:ascii="Arial" w:hAnsi="Arial" w:cs="Arial"/>
          <w:color w:val="000000"/>
          <w:sz w:val="12"/>
          <w:szCs w:val="12"/>
          <w:lang w:val="en-US"/>
        </w:rPr>
        <w:t xml:space="preserve"> based sealants in general may produce </w:t>
      </w:r>
      <w:proofErr w:type="spellStart"/>
      <w:r w:rsidRPr="0080469B">
        <w:rPr>
          <w:rFonts w:ascii="Arial" w:hAnsi="Arial" w:cs="Arial"/>
          <w:color w:val="000000"/>
          <w:sz w:val="12"/>
          <w:szCs w:val="12"/>
          <w:lang w:val="en-US"/>
        </w:rPr>
        <w:t>periapical</w:t>
      </w:r>
      <w:proofErr w:type="spellEnd"/>
      <w:r w:rsidRPr="0080469B">
        <w:rPr>
          <w:rFonts w:ascii="Arial" w:hAnsi="Arial" w:cs="Arial"/>
          <w:color w:val="000000"/>
          <w:sz w:val="12"/>
          <w:szCs w:val="12"/>
          <w:lang w:val="en-US"/>
        </w:rPr>
        <w:t xml:space="preserve"> inflammation in the first few days after placement. Such inflammation should subside naturally as healing progresses. </w:t>
      </w:r>
    </w:p>
    <w:p w:rsidR="008D44D3" w:rsidRPr="0080469B" w:rsidRDefault="008D44D3" w:rsidP="00306B39">
      <w:pPr>
        <w:pStyle w:val="ListeParagraf"/>
        <w:numPr>
          <w:ilvl w:val="0"/>
          <w:numId w:val="7"/>
        </w:numPr>
        <w:autoSpaceDE w:val="0"/>
        <w:autoSpaceDN w:val="0"/>
        <w:adjustRightInd w:val="0"/>
        <w:spacing w:after="0" w:line="240" w:lineRule="auto"/>
        <w:jc w:val="both"/>
        <w:rPr>
          <w:rFonts w:ascii="Arial" w:hAnsi="Arial" w:cs="Arial"/>
          <w:color w:val="000000"/>
          <w:sz w:val="12"/>
          <w:szCs w:val="12"/>
          <w:lang w:val="en-US"/>
        </w:rPr>
      </w:pPr>
      <w:r w:rsidRPr="0080469B">
        <w:rPr>
          <w:rFonts w:ascii="Arial" w:hAnsi="Arial" w:cs="Arial"/>
          <w:color w:val="000000"/>
          <w:sz w:val="12"/>
          <w:szCs w:val="12"/>
          <w:lang w:val="en-US"/>
        </w:rPr>
        <w:t xml:space="preserve">There are no known systemic side-effects to date. However, some people may exhibit sensitivity to </w:t>
      </w:r>
      <w:proofErr w:type="spellStart"/>
      <w:r w:rsidRPr="0080469B">
        <w:rPr>
          <w:rFonts w:ascii="Arial" w:hAnsi="Arial" w:cs="Arial"/>
          <w:color w:val="000000"/>
          <w:sz w:val="12"/>
          <w:szCs w:val="12"/>
          <w:lang w:val="en-US"/>
        </w:rPr>
        <w:t>eugenol</w:t>
      </w:r>
      <w:proofErr w:type="spellEnd"/>
      <w:r w:rsidRPr="0080469B">
        <w:rPr>
          <w:rFonts w:ascii="Arial" w:hAnsi="Arial" w:cs="Arial"/>
          <w:color w:val="000000"/>
          <w:sz w:val="12"/>
          <w:szCs w:val="12"/>
          <w:lang w:val="en-US"/>
        </w:rPr>
        <w:t xml:space="preserve">. If any such reactions are experienced, discontinue use of product and seek medical assistance. </w:t>
      </w:r>
    </w:p>
    <w:p w:rsidR="008D44D3" w:rsidRDefault="008D44D3" w:rsidP="008D44D3">
      <w:pPr>
        <w:autoSpaceDE w:val="0"/>
        <w:autoSpaceDN w:val="0"/>
        <w:adjustRightInd w:val="0"/>
        <w:spacing w:after="0" w:line="240" w:lineRule="auto"/>
        <w:jc w:val="both"/>
        <w:rPr>
          <w:rFonts w:ascii="Arial" w:hAnsi="Arial" w:cs="Arial"/>
          <w:b/>
          <w:bCs/>
          <w:color w:val="000000"/>
          <w:sz w:val="12"/>
          <w:szCs w:val="12"/>
          <w:lang w:val="en-US"/>
        </w:rPr>
      </w:pPr>
      <w:r w:rsidRPr="008D44D3">
        <w:rPr>
          <w:rFonts w:ascii="Arial" w:hAnsi="Arial" w:cs="Arial"/>
          <w:b/>
          <w:bCs/>
          <w:color w:val="000000"/>
          <w:sz w:val="12"/>
          <w:szCs w:val="12"/>
          <w:lang w:val="en-US"/>
        </w:rPr>
        <w:t>APPLICATION:</w:t>
      </w:r>
    </w:p>
    <w:p w:rsidR="00A73CC1" w:rsidRPr="008D44D3" w:rsidRDefault="00A73CC1" w:rsidP="008D44D3">
      <w:pPr>
        <w:autoSpaceDE w:val="0"/>
        <w:autoSpaceDN w:val="0"/>
        <w:adjustRightInd w:val="0"/>
        <w:spacing w:after="0" w:line="240" w:lineRule="auto"/>
        <w:jc w:val="both"/>
        <w:rPr>
          <w:rFonts w:ascii="Arial" w:hAnsi="Arial" w:cs="Arial"/>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tblGrid>
      <w:tr w:rsidR="008D44D3" w:rsidRPr="008D44D3" w:rsidTr="004027A9">
        <w:tblPrEx>
          <w:tblCellMar>
            <w:top w:w="0" w:type="dxa"/>
            <w:bottom w:w="0" w:type="dxa"/>
          </w:tblCellMar>
        </w:tblPrEx>
        <w:trPr>
          <w:trHeight w:val="267"/>
        </w:trPr>
        <w:tc>
          <w:tcPr>
            <w:tcW w:w="2977" w:type="dxa"/>
            <w:vAlign w:val="center"/>
          </w:tcPr>
          <w:p w:rsidR="008D44D3" w:rsidRPr="008D44D3" w:rsidRDefault="008D44D3" w:rsidP="004027A9">
            <w:pPr>
              <w:autoSpaceDE w:val="0"/>
              <w:autoSpaceDN w:val="0"/>
              <w:adjustRightInd w:val="0"/>
              <w:spacing w:after="0" w:line="240" w:lineRule="auto"/>
              <w:rPr>
                <w:rFonts w:ascii="Arial" w:hAnsi="Arial" w:cs="Arial"/>
                <w:color w:val="000000"/>
                <w:sz w:val="12"/>
                <w:szCs w:val="12"/>
                <w:lang w:val="tr-TR"/>
              </w:rPr>
            </w:pPr>
            <w:r w:rsidRPr="008D44D3">
              <w:rPr>
                <w:rFonts w:ascii="Arial" w:hAnsi="Arial" w:cs="Arial"/>
                <w:color w:val="000000"/>
                <w:sz w:val="12"/>
                <w:szCs w:val="12"/>
                <w:lang w:val="tr-TR"/>
              </w:rPr>
              <w:t>Base Paste: Catalyst Paste Ratio</w:t>
            </w:r>
          </w:p>
        </w:tc>
        <w:tc>
          <w:tcPr>
            <w:tcW w:w="1701" w:type="dxa"/>
            <w:vAlign w:val="center"/>
          </w:tcPr>
          <w:p w:rsidR="008D44D3" w:rsidRPr="008D44D3" w:rsidRDefault="008D44D3" w:rsidP="004027A9">
            <w:pPr>
              <w:autoSpaceDE w:val="0"/>
              <w:autoSpaceDN w:val="0"/>
              <w:adjustRightInd w:val="0"/>
              <w:spacing w:after="0" w:line="240" w:lineRule="auto"/>
              <w:jc w:val="center"/>
              <w:rPr>
                <w:rFonts w:ascii="Arial" w:hAnsi="Arial" w:cs="Arial"/>
                <w:color w:val="000000"/>
                <w:sz w:val="12"/>
                <w:szCs w:val="12"/>
                <w:lang w:val="tr-TR"/>
              </w:rPr>
            </w:pPr>
            <w:r w:rsidRPr="008D44D3">
              <w:rPr>
                <w:rFonts w:ascii="Arial" w:hAnsi="Arial" w:cs="Arial"/>
                <w:color w:val="000000"/>
                <w:sz w:val="12"/>
                <w:szCs w:val="12"/>
                <w:lang w:val="tr-TR"/>
              </w:rPr>
              <w:t>2cm : 2cm</w:t>
            </w:r>
          </w:p>
          <w:p w:rsidR="008D44D3" w:rsidRPr="008D44D3" w:rsidRDefault="008D44D3" w:rsidP="004027A9">
            <w:pPr>
              <w:autoSpaceDE w:val="0"/>
              <w:autoSpaceDN w:val="0"/>
              <w:adjustRightInd w:val="0"/>
              <w:spacing w:after="0" w:line="240" w:lineRule="auto"/>
              <w:jc w:val="center"/>
              <w:rPr>
                <w:rFonts w:ascii="Arial" w:hAnsi="Arial" w:cs="Arial"/>
                <w:color w:val="000000"/>
                <w:sz w:val="12"/>
                <w:szCs w:val="12"/>
                <w:lang w:val="tr-TR"/>
              </w:rPr>
            </w:pPr>
            <w:r w:rsidRPr="008D44D3">
              <w:rPr>
                <w:rFonts w:ascii="Arial" w:hAnsi="Arial" w:cs="Arial"/>
                <w:color w:val="000000"/>
                <w:sz w:val="12"/>
                <w:szCs w:val="12"/>
                <w:lang w:val="tr-TR"/>
              </w:rPr>
              <w:t>0.33g : 0.15g</w:t>
            </w:r>
          </w:p>
        </w:tc>
      </w:tr>
      <w:tr w:rsidR="008D44D3" w:rsidRPr="008D44D3" w:rsidTr="004027A9">
        <w:tblPrEx>
          <w:tblCellMar>
            <w:top w:w="0" w:type="dxa"/>
            <w:bottom w:w="0" w:type="dxa"/>
          </w:tblCellMar>
        </w:tblPrEx>
        <w:trPr>
          <w:trHeight w:val="235"/>
        </w:trPr>
        <w:tc>
          <w:tcPr>
            <w:tcW w:w="2977" w:type="dxa"/>
            <w:vAlign w:val="center"/>
          </w:tcPr>
          <w:p w:rsidR="008D44D3" w:rsidRPr="008D44D3" w:rsidRDefault="008D44D3" w:rsidP="004027A9">
            <w:pPr>
              <w:autoSpaceDE w:val="0"/>
              <w:autoSpaceDN w:val="0"/>
              <w:adjustRightInd w:val="0"/>
              <w:spacing w:after="0" w:line="240" w:lineRule="auto"/>
              <w:rPr>
                <w:rFonts w:ascii="Arial" w:hAnsi="Arial" w:cs="Arial"/>
                <w:color w:val="000000"/>
                <w:sz w:val="12"/>
                <w:szCs w:val="12"/>
                <w:lang w:val="tr-TR"/>
              </w:rPr>
            </w:pPr>
            <w:r w:rsidRPr="008D44D3">
              <w:rPr>
                <w:rFonts w:ascii="Arial" w:hAnsi="Arial" w:cs="Arial"/>
                <w:color w:val="000000"/>
                <w:sz w:val="12"/>
                <w:szCs w:val="12"/>
                <w:lang w:val="tr-TR"/>
              </w:rPr>
              <w:t>Mixing time</w:t>
            </w:r>
          </w:p>
        </w:tc>
        <w:tc>
          <w:tcPr>
            <w:tcW w:w="1701" w:type="dxa"/>
            <w:vAlign w:val="center"/>
          </w:tcPr>
          <w:p w:rsidR="008D44D3" w:rsidRPr="008D44D3" w:rsidRDefault="008D44D3" w:rsidP="004027A9">
            <w:pPr>
              <w:autoSpaceDE w:val="0"/>
              <w:autoSpaceDN w:val="0"/>
              <w:adjustRightInd w:val="0"/>
              <w:spacing w:after="0" w:line="240" w:lineRule="auto"/>
              <w:jc w:val="center"/>
              <w:rPr>
                <w:rFonts w:ascii="Arial" w:hAnsi="Arial" w:cs="Arial"/>
                <w:color w:val="000000"/>
                <w:sz w:val="12"/>
                <w:szCs w:val="12"/>
                <w:lang w:val="tr-TR"/>
              </w:rPr>
            </w:pPr>
            <w:r w:rsidRPr="008D44D3">
              <w:rPr>
                <w:rFonts w:ascii="Arial" w:hAnsi="Arial" w:cs="Arial"/>
                <w:color w:val="000000"/>
                <w:sz w:val="12"/>
                <w:szCs w:val="12"/>
                <w:lang w:val="tr-TR"/>
              </w:rPr>
              <w:t>20 seconds</w:t>
            </w:r>
          </w:p>
        </w:tc>
      </w:tr>
      <w:tr w:rsidR="008D44D3" w:rsidRPr="008D44D3" w:rsidTr="004027A9">
        <w:tblPrEx>
          <w:tblCellMar>
            <w:top w:w="0" w:type="dxa"/>
            <w:bottom w:w="0" w:type="dxa"/>
          </w:tblCellMar>
        </w:tblPrEx>
        <w:trPr>
          <w:trHeight w:val="280"/>
        </w:trPr>
        <w:tc>
          <w:tcPr>
            <w:tcW w:w="2977" w:type="dxa"/>
            <w:vAlign w:val="center"/>
          </w:tcPr>
          <w:p w:rsidR="008D44D3" w:rsidRPr="008D44D3" w:rsidRDefault="008D44D3" w:rsidP="004027A9">
            <w:pPr>
              <w:autoSpaceDE w:val="0"/>
              <w:autoSpaceDN w:val="0"/>
              <w:adjustRightInd w:val="0"/>
              <w:spacing w:after="0" w:line="240" w:lineRule="auto"/>
              <w:rPr>
                <w:rFonts w:ascii="Arial" w:hAnsi="Arial" w:cs="Arial"/>
                <w:color w:val="000000"/>
                <w:sz w:val="12"/>
                <w:szCs w:val="12"/>
                <w:lang w:val="tr-TR"/>
              </w:rPr>
            </w:pPr>
            <w:proofErr w:type="spellStart"/>
            <w:r w:rsidRPr="008D44D3">
              <w:rPr>
                <w:rFonts w:ascii="Arial" w:hAnsi="Arial" w:cs="Arial"/>
                <w:color w:val="000000"/>
                <w:sz w:val="12"/>
                <w:szCs w:val="12"/>
                <w:lang w:val="tr-TR"/>
              </w:rPr>
              <w:t>Working</w:t>
            </w:r>
            <w:proofErr w:type="spellEnd"/>
            <w:r w:rsidRPr="008D44D3">
              <w:rPr>
                <w:rFonts w:ascii="Arial" w:hAnsi="Arial" w:cs="Arial"/>
                <w:color w:val="000000"/>
                <w:sz w:val="12"/>
                <w:szCs w:val="12"/>
                <w:lang w:val="tr-TR"/>
              </w:rPr>
              <w:t xml:space="preserve"> Time On </w:t>
            </w:r>
            <w:proofErr w:type="spellStart"/>
            <w:r w:rsidRPr="008D44D3">
              <w:rPr>
                <w:rFonts w:ascii="Arial" w:hAnsi="Arial" w:cs="Arial"/>
                <w:color w:val="000000"/>
                <w:sz w:val="12"/>
                <w:szCs w:val="12"/>
                <w:lang w:val="tr-TR"/>
              </w:rPr>
              <w:t>Pad</w:t>
            </w:r>
            <w:proofErr w:type="spellEnd"/>
            <w:r w:rsidRPr="008D44D3">
              <w:rPr>
                <w:rFonts w:ascii="Arial" w:hAnsi="Arial" w:cs="Arial"/>
                <w:color w:val="000000"/>
                <w:sz w:val="12"/>
                <w:szCs w:val="12"/>
                <w:lang w:val="tr-TR"/>
              </w:rPr>
              <w:t xml:space="preserve"> (at 23±1°C and 50±5% RH)</w:t>
            </w:r>
          </w:p>
        </w:tc>
        <w:tc>
          <w:tcPr>
            <w:tcW w:w="1701" w:type="dxa"/>
            <w:vAlign w:val="center"/>
          </w:tcPr>
          <w:p w:rsidR="008D44D3" w:rsidRPr="008D44D3" w:rsidRDefault="008D44D3" w:rsidP="004027A9">
            <w:pPr>
              <w:autoSpaceDE w:val="0"/>
              <w:autoSpaceDN w:val="0"/>
              <w:adjustRightInd w:val="0"/>
              <w:spacing w:after="0" w:line="240" w:lineRule="auto"/>
              <w:jc w:val="center"/>
              <w:rPr>
                <w:rFonts w:ascii="Arial" w:hAnsi="Arial" w:cs="Arial"/>
                <w:color w:val="000000"/>
                <w:sz w:val="12"/>
                <w:szCs w:val="12"/>
                <w:lang w:val="tr-TR"/>
              </w:rPr>
            </w:pPr>
            <w:r w:rsidRPr="008D44D3">
              <w:rPr>
                <w:rFonts w:ascii="Arial" w:hAnsi="Arial" w:cs="Arial"/>
                <w:color w:val="000000"/>
                <w:sz w:val="12"/>
                <w:szCs w:val="12"/>
                <w:lang w:val="tr-TR"/>
              </w:rPr>
              <w:t>10-25 minutes</w:t>
            </w:r>
          </w:p>
        </w:tc>
      </w:tr>
      <w:tr w:rsidR="008D44D3" w:rsidRPr="008D44D3" w:rsidTr="004027A9">
        <w:tblPrEx>
          <w:tblCellMar>
            <w:top w:w="0" w:type="dxa"/>
            <w:bottom w:w="0" w:type="dxa"/>
          </w:tblCellMar>
        </w:tblPrEx>
        <w:trPr>
          <w:trHeight w:val="292"/>
        </w:trPr>
        <w:tc>
          <w:tcPr>
            <w:tcW w:w="2977" w:type="dxa"/>
            <w:vAlign w:val="center"/>
          </w:tcPr>
          <w:p w:rsidR="008D44D3" w:rsidRPr="008D44D3" w:rsidRDefault="008D44D3" w:rsidP="004027A9">
            <w:pPr>
              <w:autoSpaceDE w:val="0"/>
              <w:autoSpaceDN w:val="0"/>
              <w:adjustRightInd w:val="0"/>
              <w:spacing w:after="0" w:line="240" w:lineRule="auto"/>
              <w:rPr>
                <w:rFonts w:ascii="Arial" w:hAnsi="Arial" w:cs="Arial"/>
                <w:color w:val="000000"/>
                <w:sz w:val="12"/>
                <w:szCs w:val="12"/>
                <w:lang w:val="tr-TR"/>
              </w:rPr>
            </w:pPr>
            <w:r w:rsidRPr="008D44D3">
              <w:rPr>
                <w:rFonts w:ascii="Arial" w:hAnsi="Arial" w:cs="Arial"/>
                <w:color w:val="000000"/>
                <w:sz w:val="12"/>
                <w:szCs w:val="12"/>
                <w:lang w:val="tr-TR"/>
              </w:rPr>
              <w:t>Setting Time In Mouth (at 37±1°C)</w:t>
            </w:r>
          </w:p>
        </w:tc>
        <w:tc>
          <w:tcPr>
            <w:tcW w:w="1701" w:type="dxa"/>
            <w:vAlign w:val="center"/>
          </w:tcPr>
          <w:p w:rsidR="008D44D3" w:rsidRPr="008D44D3" w:rsidRDefault="008D44D3" w:rsidP="004027A9">
            <w:pPr>
              <w:autoSpaceDE w:val="0"/>
              <w:autoSpaceDN w:val="0"/>
              <w:adjustRightInd w:val="0"/>
              <w:spacing w:after="0" w:line="240" w:lineRule="auto"/>
              <w:jc w:val="center"/>
              <w:rPr>
                <w:rFonts w:ascii="Arial" w:hAnsi="Arial" w:cs="Arial"/>
                <w:color w:val="000000"/>
                <w:sz w:val="12"/>
                <w:szCs w:val="12"/>
                <w:lang w:val="tr-TR"/>
              </w:rPr>
            </w:pPr>
            <w:r w:rsidRPr="008D44D3">
              <w:rPr>
                <w:rFonts w:ascii="Arial" w:hAnsi="Arial" w:cs="Arial"/>
                <w:color w:val="000000"/>
                <w:sz w:val="12"/>
                <w:szCs w:val="12"/>
                <w:lang w:val="tr-TR"/>
              </w:rPr>
              <w:t>Less than 60 minutes</w:t>
            </w:r>
          </w:p>
        </w:tc>
      </w:tr>
    </w:tbl>
    <w:p w:rsidR="0096650E" w:rsidRDefault="0096650E" w:rsidP="00773C2C">
      <w:pPr>
        <w:autoSpaceDE w:val="0"/>
        <w:autoSpaceDN w:val="0"/>
        <w:adjustRightInd w:val="0"/>
        <w:spacing w:after="0" w:line="240" w:lineRule="auto"/>
        <w:jc w:val="both"/>
        <w:rPr>
          <w:rFonts w:ascii="Arial" w:hAnsi="Arial" w:cs="Arial"/>
          <w:color w:val="000000"/>
          <w:sz w:val="12"/>
          <w:szCs w:val="12"/>
        </w:rPr>
      </w:pPr>
    </w:p>
    <w:p w:rsidR="008D44D3" w:rsidRPr="004027A9" w:rsidRDefault="008D44D3" w:rsidP="00306B39">
      <w:pPr>
        <w:pStyle w:val="ListeParagraf"/>
        <w:numPr>
          <w:ilvl w:val="0"/>
          <w:numId w:val="9"/>
        </w:numPr>
        <w:autoSpaceDE w:val="0"/>
        <w:autoSpaceDN w:val="0"/>
        <w:adjustRightInd w:val="0"/>
        <w:spacing w:after="0" w:line="240" w:lineRule="auto"/>
        <w:jc w:val="both"/>
        <w:rPr>
          <w:rFonts w:ascii="Arial" w:hAnsi="Arial" w:cs="Arial"/>
          <w:color w:val="000000"/>
          <w:sz w:val="12"/>
          <w:szCs w:val="12"/>
          <w:lang w:val="en-US"/>
        </w:rPr>
      </w:pPr>
      <w:r w:rsidRPr="004027A9">
        <w:rPr>
          <w:rFonts w:ascii="Arial" w:hAnsi="Arial" w:cs="Arial"/>
          <w:color w:val="000000"/>
          <w:sz w:val="12"/>
          <w:szCs w:val="12"/>
          <w:lang w:val="en-US"/>
        </w:rPr>
        <w:t xml:space="preserve">Squeeze equal lengths of base paste and catalyst paste on pad and mix thoroughly with flat bladed spatula to creamy consistency of uniform </w:t>
      </w:r>
      <w:proofErr w:type="spellStart"/>
      <w:r w:rsidRPr="004027A9">
        <w:rPr>
          <w:rFonts w:ascii="Arial" w:hAnsi="Arial" w:cs="Arial"/>
          <w:color w:val="000000"/>
          <w:sz w:val="12"/>
          <w:szCs w:val="12"/>
          <w:lang w:val="en-US"/>
        </w:rPr>
        <w:t>colour</w:t>
      </w:r>
      <w:proofErr w:type="spellEnd"/>
      <w:r w:rsidRPr="004027A9">
        <w:rPr>
          <w:rFonts w:ascii="Arial" w:hAnsi="Arial" w:cs="Arial"/>
          <w:color w:val="000000"/>
          <w:sz w:val="12"/>
          <w:szCs w:val="12"/>
          <w:lang w:val="en-US"/>
        </w:rPr>
        <w:t xml:space="preserve">. </w:t>
      </w:r>
    </w:p>
    <w:p w:rsidR="008D44D3" w:rsidRPr="004027A9" w:rsidRDefault="008D44D3" w:rsidP="00306B39">
      <w:pPr>
        <w:pStyle w:val="ListeParagraf"/>
        <w:numPr>
          <w:ilvl w:val="0"/>
          <w:numId w:val="9"/>
        </w:numPr>
        <w:autoSpaceDE w:val="0"/>
        <w:autoSpaceDN w:val="0"/>
        <w:adjustRightInd w:val="0"/>
        <w:spacing w:after="0" w:line="240" w:lineRule="auto"/>
        <w:jc w:val="both"/>
        <w:rPr>
          <w:rFonts w:ascii="Arial" w:hAnsi="Arial" w:cs="Arial"/>
          <w:color w:val="000000"/>
          <w:sz w:val="12"/>
          <w:szCs w:val="12"/>
          <w:lang w:val="en-US"/>
        </w:rPr>
      </w:pPr>
      <w:r w:rsidRPr="004027A9">
        <w:rPr>
          <w:rFonts w:ascii="Arial" w:hAnsi="Arial" w:cs="Arial"/>
          <w:color w:val="000000"/>
          <w:sz w:val="12"/>
          <w:szCs w:val="12"/>
          <w:lang w:val="en-US"/>
        </w:rPr>
        <w:t xml:space="preserve">Coat the </w:t>
      </w:r>
      <w:proofErr w:type="spellStart"/>
      <w:r w:rsidRPr="004027A9">
        <w:rPr>
          <w:rFonts w:ascii="Arial" w:hAnsi="Arial" w:cs="Arial"/>
          <w:color w:val="000000"/>
          <w:sz w:val="12"/>
          <w:szCs w:val="12"/>
          <w:lang w:val="en-US"/>
        </w:rPr>
        <w:t>obturation</w:t>
      </w:r>
      <w:proofErr w:type="spellEnd"/>
      <w:r w:rsidRPr="004027A9">
        <w:rPr>
          <w:rFonts w:ascii="Arial" w:hAnsi="Arial" w:cs="Arial"/>
          <w:color w:val="000000"/>
          <w:sz w:val="12"/>
          <w:szCs w:val="12"/>
          <w:lang w:val="en-US"/>
        </w:rPr>
        <w:t xml:space="preserve"> point with cement. </w:t>
      </w:r>
    </w:p>
    <w:p w:rsidR="008D44D3" w:rsidRPr="004027A9" w:rsidRDefault="008D44D3" w:rsidP="00306B39">
      <w:pPr>
        <w:pStyle w:val="ListeParagraf"/>
        <w:numPr>
          <w:ilvl w:val="0"/>
          <w:numId w:val="9"/>
        </w:numPr>
        <w:autoSpaceDE w:val="0"/>
        <w:autoSpaceDN w:val="0"/>
        <w:adjustRightInd w:val="0"/>
        <w:spacing w:after="0" w:line="240" w:lineRule="auto"/>
        <w:jc w:val="both"/>
        <w:rPr>
          <w:rFonts w:ascii="Arial" w:hAnsi="Arial" w:cs="Arial"/>
          <w:color w:val="000000"/>
          <w:sz w:val="12"/>
          <w:szCs w:val="12"/>
          <w:lang w:val="en-US"/>
        </w:rPr>
      </w:pPr>
      <w:r w:rsidRPr="004027A9">
        <w:rPr>
          <w:rFonts w:ascii="Arial" w:hAnsi="Arial" w:cs="Arial"/>
          <w:color w:val="000000"/>
          <w:sz w:val="12"/>
          <w:szCs w:val="12"/>
          <w:lang w:val="en-US"/>
        </w:rPr>
        <w:t>Spread a layer of cement over all inside surfaces of root canal using an appropriate carrier (</w:t>
      </w:r>
      <w:proofErr w:type="spellStart"/>
      <w:r w:rsidRPr="004027A9">
        <w:rPr>
          <w:rFonts w:ascii="Arial" w:hAnsi="Arial" w:cs="Arial"/>
          <w:color w:val="000000"/>
          <w:sz w:val="12"/>
          <w:szCs w:val="12"/>
          <w:lang w:val="en-US"/>
        </w:rPr>
        <w:t>eg</w:t>
      </w:r>
      <w:proofErr w:type="spellEnd"/>
      <w:r w:rsidRPr="004027A9">
        <w:rPr>
          <w:rFonts w:ascii="Arial" w:hAnsi="Arial" w:cs="Arial"/>
          <w:color w:val="000000"/>
          <w:sz w:val="12"/>
          <w:szCs w:val="12"/>
          <w:lang w:val="en-US"/>
        </w:rPr>
        <w:t xml:space="preserve"> endodontic file, </w:t>
      </w:r>
      <w:proofErr w:type="spellStart"/>
      <w:r w:rsidRPr="004027A9">
        <w:rPr>
          <w:rFonts w:ascii="Arial" w:hAnsi="Arial" w:cs="Arial"/>
          <w:color w:val="000000"/>
          <w:sz w:val="12"/>
          <w:szCs w:val="12"/>
          <w:lang w:val="en-US"/>
        </w:rPr>
        <w:t>gutta</w:t>
      </w:r>
      <w:proofErr w:type="spellEnd"/>
      <w:r w:rsidRPr="004027A9">
        <w:rPr>
          <w:rFonts w:ascii="Arial" w:hAnsi="Arial" w:cs="Arial"/>
          <w:color w:val="000000"/>
          <w:sz w:val="12"/>
          <w:szCs w:val="12"/>
          <w:lang w:val="en-US"/>
        </w:rPr>
        <w:t xml:space="preserve"> </w:t>
      </w:r>
      <w:proofErr w:type="spellStart"/>
      <w:r w:rsidRPr="004027A9">
        <w:rPr>
          <w:rFonts w:ascii="Arial" w:hAnsi="Arial" w:cs="Arial"/>
          <w:color w:val="000000"/>
          <w:sz w:val="12"/>
          <w:szCs w:val="12"/>
          <w:lang w:val="en-US"/>
        </w:rPr>
        <w:t>percha</w:t>
      </w:r>
      <w:proofErr w:type="spellEnd"/>
      <w:r w:rsidRPr="004027A9">
        <w:rPr>
          <w:rFonts w:ascii="Arial" w:hAnsi="Arial" w:cs="Arial"/>
          <w:color w:val="000000"/>
          <w:sz w:val="12"/>
          <w:szCs w:val="12"/>
          <w:lang w:val="en-US"/>
        </w:rPr>
        <w:t xml:space="preserve"> or paper point). </w:t>
      </w:r>
    </w:p>
    <w:p w:rsidR="008D44D3" w:rsidRPr="004027A9" w:rsidRDefault="008D44D3" w:rsidP="00306B39">
      <w:pPr>
        <w:pStyle w:val="ListeParagraf"/>
        <w:numPr>
          <w:ilvl w:val="0"/>
          <w:numId w:val="9"/>
        </w:numPr>
        <w:autoSpaceDE w:val="0"/>
        <w:autoSpaceDN w:val="0"/>
        <w:adjustRightInd w:val="0"/>
        <w:spacing w:after="0" w:line="240" w:lineRule="auto"/>
        <w:jc w:val="both"/>
        <w:rPr>
          <w:rFonts w:ascii="Arial" w:hAnsi="Arial" w:cs="Arial"/>
          <w:color w:val="000000"/>
          <w:sz w:val="12"/>
          <w:szCs w:val="12"/>
          <w:lang w:val="en-US"/>
        </w:rPr>
      </w:pPr>
      <w:r w:rsidRPr="004027A9">
        <w:rPr>
          <w:rFonts w:ascii="Arial" w:hAnsi="Arial" w:cs="Arial"/>
          <w:color w:val="000000"/>
          <w:sz w:val="12"/>
          <w:szCs w:val="12"/>
          <w:lang w:val="en-US"/>
        </w:rPr>
        <w:t xml:space="preserve">Seat </w:t>
      </w:r>
      <w:proofErr w:type="spellStart"/>
      <w:r w:rsidRPr="004027A9">
        <w:rPr>
          <w:rFonts w:ascii="Arial" w:hAnsi="Arial" w:cs="Arial"/>
          <w:color w:val="000000"/>
          <w:sz w:val="12"/>
          <w:szCs w:val="12"/>
          <w:lang w:val="en-US"/>
        </w:rPr>
        <w:t>obturation</w:t>
      </w:r>
      <w:proofErr w:type="spellEnd"/>
      <w:r w:rsidRPr="004027A9">
        <w:rPr>
          <w:rFonts w:ascii="Arial" w:hAnsi="Arial" w:cs="Arial"/>
          <w:color w:val="000000"/>
          <w:sz w:val="12"/>
          <w:szCs w:val="12"/>
          <w:lang w:val="en-US"/>
        </w:rPr>
        <w:t xml:space="preserve"> point slowly using normal procedures. </w:t>
      </w:r>
    </w:p>
    <w:p w:rsidR="008D44D3" w:rsidRPr="008D44D3" w:rsidRDefault="008D44D3" w:rsidP="008D44D3">
      <w:pPr>
        <w:autoSpaceDE w:val="0"/>
        <w:autoSpaceDN w:val="0"/>
        <w:adjustRightInd w:val="0"/>
        <w:spacing w:after="0" w:line="240" w:lineRule="auto"/>
        <w:rPr>
          <w:rFonts w:ascii="Arial" w:hAnsi="Arial" w:cs="Arial"/>
          <w:color w:val="000000"/>
          <w:sz w:val="12"/>
          <w:szCs w:val="12"/>
          <w:lang w:val="en-US"/>
        </w:rPr>
      </w:pPr>
      <w:r w:rsidRPr="008D44D3">
        <w:rPr>
          <w:rFonts w:ascii="Arial" w:hAnsi="Arial" w:cs="Arial"/>
          <w:b/>
          <w:bCs/>
          <w:color w:val="000000"/>
          <w:sz w:val="12"/>
          <w:szCs w:val="12"/>
          <w:lang w:val="en-US"/>
        </w:rPr>
        <w:t xml:space="preserve">STORAGE: </w:t>
      </w:r>
    </w:p>
    <w:p w:rsidR="008D44D3" w:rsidRDefault="008D44D3" w:rsidP="008D44D3">
      <w:pPr>
        <w:autoSpaceDE w:val="0"/>
        <w:autoSpaceDN w:val="0"/>
        <w:adjustRightInd w:val="0"/>
        <w:spacing w:after="0" w:line="240" w:lineRule="auto"/>
        <w:jc w:val="both"/>
        <w:rPr>
          <w:rFonts w:ascii="Arial" w:hAnsi="Arial" w:cs="Arial"/>
          <w:color w:val="000000"/>
          <w:sz w:val="12"/>
          <w:szCs w:val="12"/>
          <w:lang w:val="en-US"/>
        </w:rPr>
      </w:pPr>
      <w:proofErr w:type="gramStart"/>
      <w:r w:rsidRPr="008D44D3">
        <w:rPr>
          <w:rFonts w:ascii="Arial" w:hAnsi="Arial" w:cs="Arial"/>
          <w:color w:val="000000"/>
          <w:sz w:val="12"/>
          <w:szCs w:val="12"/>
          <w:lang w:val="en-US"/>
        </w:rPr>
        <w:t>Store powder in a cool dry, place (5-25°C)</w:t>
      </w:r>
      <w:r w:rsidRPr="008D44D3">
        <w:rPr>
          <w:rFonts w:ascii="Arial" w:hAnsi="Arial" w:cs="Arial"/>
          <w:b/>
          <w:bCs/>
          <w:color w:val="000000"/>
          <w:sz w:val="12"/>
          <w:szCs w:val="12"/>
          <w:lang w:val="en-US"/>
        </w:rPr>
        <w:t>.</w:t>
      </w:r>
      <w:proofErr w:type="gramEnd"/>
      <w:r w:rsidRPr="008D44D3">
        <w:rPr>
          <w:rFonts w:ascii="Arial" w:hAnsi="Arial" w:cs="Arial"/>
          <w:b/>
          <w:bCs/>
          <w:color w:val="000000"/>
          <w:sz w:val="12"/>
          <w:szCs w:val="12"/>
          <w:lang w:val="en-US"/>
        </w:rPr>
        <w:t xml:space="preserve"> </w:t>
      </w:r>
      <w:r w:rsidRPr="008D44D3">
        <w:rPr>
          <w:rFonts w:ascii="Arial" w:hAnsi="Arial" w:cs="Arial"/>
          <w:color w:val="000000"/>
          <w:sz w:val="12"/>
          <w:szCs w:val="12"/>
          <w:lang w:val="en-US"/>
        </w:rPr>
        <w:t xml:space="preserve">Close tubes immediately after use. </w:t>
      </w:r>
    </w:p>
    <w:p w:rsidR="00306B39" w:rsidRDefault="00306B39" w:rsidP="008D44D3">
      <w:pPr>
        <w:autoSpaceDE w:val="0"/>
        <w:autoSpaceDN w:val="0"/>
        <w:adjustRightInd w:val="0"/>
        <w:spacing w:after="0" w:line="240" w:lineRule="auto"/>
        <w:jc w:val="both"/>
        <w:rPr>
          <w:rFonts w:ascii="Arial" w:hAnsi="Arial" w:cs="Arial"/>
          <w:b/>
          <w:bCs/>
          <w:color w:val="000000"/>
          <w:sz w:val="12"/>
          <w:szCs w:val="12"/>
        </w:rPr>
      </w:pPr>
    </w:p>
    <w:p w:rsidR="0096650E" w:rsidRPr="0096650E" w:rsidRDefault="0096650E" w:rsidP="008D44D3">
      <w:pPr>
        <w:autoSpaceDE w:val="0"/>
        <w:autoSpaceDN w:val="0"/>
        <w:adjustRightInd w:val="0"/>
        <w:spacing w:after="0" w:line="240" w:lineRule="auto"/>
        <w:jc w:val="both"/>
        <w:rPr>
          <w:rFonts w:ascii="Arial" w:hAnsi="Arial" w:cs="Arial"/>
          <w:color w:val="000000"/>
          <w:sz w:val="12"/>
          <w:szCs w:val="12"/>
        </w:rPr>
      </w:pPr>
      <w:r w:rsidRPr="0096650E">
        <w:rPr>
          <w:rFonts w:ascii="Arial" w:hAnsi="Arial" w:cs="Arial"/>
          <w:b/>
          <w:bCs/>
          <w:color w:val="000000"/>
          <w:sz w:val="12"/>
          <w:szCs w:val="12"/>
        </w:rPr>
        <w:t xml:space="preserve">BATCH CODE: </w:t>
      </w:r>
    </w:p>
    <w:p w:rsidR="0096650E" w:rsidRPr="0096650E" w:rsidRDefault="00773C2C" w:rsidP="00306B39">
      <w:pPr>
        <w:autoSpaceDE w:val="0"/>
        <w:autoSpaceDN w:val="0"/>
        <w:adjustRightInd w:val="0"/>
        <w:spacing w:after="0" w:line="240" w:lineRule="auto"/>
        <w:ind w:left="567"/>
        <w:jc w:val="both"/>
        <w:rPr>
          <w:rFonts w:ascii="Arial" w:hAnsi="Arial" w:cs="Arial"/>
          <w:color w:val="000000"/>
          <w:sz w:val="12"/>
          <w:szCs w:val="12"/>
        </w:rPr>
      </w:pPr>
      <w:r>
        <w:rPr>
          <w:rFonts w:ascii="Arial" w:hAnsi="Arial" w:cs="Arial"/>
          <w:noProof/>
          <w:color w:val="000000"/>
          <w:sz w:val="12"/>
          <w:szCs w:val="12"/>
          <w:lang w:val="en-US"/>
        </w:rPr>
        <w:drawing>
          <wp:anchor distT="0" distB="0" distL="114300" distR="114300" simplePos="0" relativeHeight="251702272" behindDoc="1" locked="0" layoutInCell="1" allowOverlap="1" wp14:anchorId="54B10755" wp14:editId="2673191A">
            <wp:simplePos x="0" y="0"/>
            <wp:positionH relativeFrom="column">
              <wp:posOffset>4445</wp:posOffset>
            </wp:positionH>
            <wp:positionV relativeFrom="paragraph">
              <wp:posOffset>250825</wp:posOffset>
            </wp:positionV>
            <wp:extent cx="158750" cy="222250"/>
            <wp:effectExtent l="19050" t="0" r="0" b="0"/>
            <wp:wrapTight wrapText="bothSides">
              <wp:wrapPolygon edited="0">
                <wp:start x="-2592" y="0"/>
                <wp:lineTo x="-2592" y="20366"/>
                <wp:lineTo x="20736" y="20366"/>
                <wp:lineTo x="20736" y="0"/>
                <wp:lineTo x="-2592" y="0"/>
              </wp:wrapPolygon>
            </wp:wrapTight>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Pr>
          <w:rFonts w:ascii="Arial" w:hAnsi="Arial" w:cs="Arial"/>
          <w:noProof/>
          <w:color w:val="000000"/>
          <w:sz w:val="12"/>
          <w:szCs w:val="12"/>
          <w:lang w:val="en-US"/>
        </w:rPr>
        <w:drawing>
          <wp:anchor distT="0" distB="0" distL="114300" distR="114300" simplePos="0" relativeHeight="251706368" behindDoc="1" locked="0" layoutInCell="1" allowOverlap="1" wp14:anchorId="2896D064" wp14:editId="3CC54CEB">
            <wp:simplePos x="0" y="0"/>
            <wp:positionH relativeFrom="column">
              <wp:posOffset>4445</wp:posOffset>
            </wp:positionH>
            <wp:positionV relativeFrom="paragraph">
              <wp:posOffset>6985</wp:posOffset>
            </wp:positionV>
            <wp:extent cx="222250" cy="165100"/>
            <wp:effectExtent l="19050" t="0" r="6350" b="0"/>
            <wp:wrapTight wrapText="bothSides">
              <wp:wrapPolygon edited="0">
                <wp:start x="-1851" y="0"/>
                <wp:lineTo x="-1851" y="19938"/>
                <wp:lineTo x="22217" y="19938"/>
                <wp:lineTo x="22217" y="0"/>
                <wp:lineTo x="-1851"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2250" cy="165100"/>
                    </a:xfrm>
                    <a:prstGeom prst="rect">
                      <a:avLst/>
                    </a:prstGeom>
                    <a:noFill/>
                    <a:ln w="9525">
                      <a:noFill/>
                      <a:miter lim="800000"/>
                      <a:headEnd/>
                      <a:tailEnd/>
                    </a:ln>
                  </pic:spPr>
                </pic:pic>
              </a:graphicData>
            </a:graphic>
          </wp:anchor>
        </w:drawing>
      </w:r>
      <w:r w:rsidR="0096650E" w:rsidRPr="0096650E">
        <w:rPr>
          <w:rFonts w:ascii="Arial" w:hAnsi="Arial" w:cs="Arial"/>
          <w:color w:val="000000"/>
          <w:sz w:val="12"/>
          <w:szCs w:val="12"/>
        </w:rPr>
        <w:t xml:space="preserve">The batch code gives an open date of manufacture in month, year, </w:t>
      </w:r>
      <w:proofErr w:type="gramStart"/>
      <w:r w:rsidR="0096650E" w:rsidRPr="0096650E">
        <w:rPr>
          <w:rFonts w:ascii="Arial" w:hAnsi="Arial" w:cs="Arial"/>
          <w:color w:val="000000"/>
          <w:sz w:val="12"/>
          <w:szCs w:val="12"/>
        </w:rPr>
        <w:t>day</w:t>
      </w:r>
      <w:proofErr w:type="gramEnd"/>
      <w:r w:rsidR="0096650E" w:rsidRPr="0096650E">
        <w:rPr>
          <w:rFonts w:ascii="Arial" w:hAnsi="Arial" w:cs="Arial"/>
          <w:color w:val="000000"/>
          <w:sz w:val="12"/>
          <w:szCs w:val="12"/>
        </w:rPr>
        <w:t xml:space="preserve"> format with a numerical suffix to uniquely identify the batch of material. Please quote this batch number in all correspondence. </w:t>
      </w:r>
    </w:p>
    <w:p w:rsidR="0096650E" w:rsidRDefault="0096650E" w:rsidP="00306B39">
      <w:pPr>
        <w:autoSpaceDE w:val="0"/>
        <w:autoSpaceDN w:val="0"/>
        <w:adjustRightInd w:val="0"/>
        <w:spacing w:after="0" w:line="240" w:lineRule="auto"/>
        <w:ind w:left="567"/>
        <w:jc w:val="both"/>
        <w:rPr>
          <w:rFonts w:ascii="Arial" w:hAnsi="Arial" w:cs="Arial"/>
          <w:color w:val="000000"/>
          <w:sz w:val="12"/>
          <w:szCs w:val="12"/>
        </w:rPr>
      </w:pPr>
      <w:r w:rsidRPr="0096650E">
        <w:rPr>
          <w:rFonts w:ascii="Arial" w:hAnsi="Arial" w:cs="Arial"/>
          <w:color w:val="000000"/>
          <w:sz w:val="12"/>
          <w:szCs w:val="12"/>
        </w:rPr>
        <w:t xml:space="preserve">The expiry date is shown in year, month format. Do not use the product after this date. </w:t>
      </w:r>
    </w:p>
    <w:p w:rsidR="00773C2C" w:rsidRPr="0096650E" w:rsidRDefault="00773C2C" w:rsidP="00773C2C">
      <w:pPr>
        <w:autoSpaceDE w:val="0"/>
        <w:autoSpaceDN w:val="0"/>
        <w:adjustRightInd w:val="0"/>
        <w:spacing w:after="0" w:line="240" w:lineRule="auto"/>
        <w:jc w:val="both"/>
        <w:rPr>
          <w:rFonts w:ascii="Arial" w:hAnsi="Arial" w:cs="Arial"/>
          <w:color w:val="000000"/>
          <w:sz w:val="12"/>
          <w:szCs w:val="12"/>
        </w:rPr>
      </w:pPr>
    </w:p>
    <w:p w:rsidR="0096650E" w:rsidRPr="0096650E" w:rsidRDefault="008D44D3" w:rsidP="00773C2C">
      <w:pPr>
        <w:autoSpaceDE w:val="0"/>
        <w:autoSpaceDN w:val="0"/>
        <w:adjustRightInd w:val="0"/>
        <w:spacing w:after="0" w:line="240" w:lineRule="auto"/>
        <w:jc w:val="both"/>
        <w:rPr>
          <w:rFonts w:ascii="Arial" w:hAnsi="Arial" w:cs="Arial"/>
          <w:color w:val="000000"/>
          <w:sz w:val="12"/>
          <w:szCs w:val="12"/>
        </w:rPr>
      </w:pPr>
      <w:r>
        <w:rPr>
          <w:rFonts w:ascii="Arial" w:hAnsi="Arial" w:cs="Arial"/>
          <w:b/>
          <w:bCs/>
          <w:noProof/>
          <w:color w:val="000000"/>
          <w:sz w:val="12"/>
          <w:szCs w:val="12"/>
          <w:lang w:val="en-US"/>
        </w:rPr>
        <w:drawing>
          <wp:anchor distT="0" distB="0" distL="114300" distR="114300" simplePos="0" relativeHeight="251710464" behindDoc="1" locked="0" layoutInCell="1" allowOverlap="1" wp14:anchorId="35BD4D09" wp14:editId="3A413374">
            <wp:simplePos x="0" y="0"/>
            <wp:positionH relativeFrom="column">
              <wp:posOffset>2614295</wp:posOffset>
            </wp:positionH>
            <wp:positionV relativeFrom="paragraph">
              <wp:posOffset>55245</wp:posOffset>
            </wp:positionV>
            <wp:extent cx="387350" cy="260350"/>
            <wp:effectExtent l="0" t="0" r="0" b="0"/>
            <wp:wrapTight wrapText="bothSides">
              <wp:wrapPolygon edited="0">
                <wp:start x="0" y="0"/>
                <wp:lineTo x="0" y="20546"/>
                <wp:lineTo x="20184" y="20546"/>
                <wp:lineTo x="20184" y="0"/>
                <wp:lineTo x="0"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96650E" w:rsidRPr="0096650E">
        <w:rPr>
          <w:rFonts w:ascii="Arial" w:hAnsi="Arial" w:cs="Arial"/>
          <w:b/>
          <w:bCs/>
          <w:color w:val="000000"/>
          <w:sz w:val="12"/>
          <w:szCs w:val="12"/>
        </w:rPr>
        <w:t xml:space="preserve">SPECIALLY FORMULATED FOR USE IN DENTISTRY </w:t>
      </w:r>
    </w:p>
    <w:p w:rsidR="008D44D3" w:rsidRPr="008D44D3" w:rsidRDefault="008D44D3" w:rsidP="008D44D3">
      <w:pPr>
        <w:autoSpaceDE w:val="0"/>
        <w:autoSpaceDN w:val="0"/>
        <w:adjustRightInd w:val="0"/>
        <w:spacing w:after="0" w:line="240" w:lineRule="auto"/>
        <w:jc w:val="both"/>
        <w:rPr>
          <w:rFonts w:ascii="Arial" w:hAnsi="Arial" w:cs="Arial"/>
          <w:b/>
          <w:bCs/>
          <w:color w:val="000000"/>
          <w:sz w:val="12"/>
          <w:szCs w:val="12"/>
        </w:rPr>
      </w:pPr>
    </w:p>
    <w:p w:rsidR="00773C2C" w:rsidRDefault="008D44D3" w:rsidP="008D44D3">
      <w:pPr>
        <w:autoSpaceDE w:val="0"/>
        <w:autoSpaceDN w:val="0"/>
        <w:adjustRightInd w:val="0"/>
        <w:spacing w:after="0" w:line="240" w:lineRule="auto"/>
        <w:jc w:val="both"/>
        <w:rPr>
          <w:rFonts w:ascii="Arial" w:hAnsi="Arial" w:cs="Arial"/>
          <w:color w:val="000000"/>
          <w:sz w:val="12"/>
          <w:szCs w:val="12"/>
          <w:lang w:val="en-US"/>
        </w:rPr>
      </w:pPr>
      <w:r w:rsidRPr="008D44D3">
        <w:rPr>
          <w:rFonts w:ascii="Arial" w:hAnsi="Arial" w:cs="Arial"/>
          <w:b/>
          <w:bCs/>
          <w:color w:val="000000"/>
          <w:sz w:val="12"/>
          <w:szCs w:val="12"/>
          <w:lang w:val="en-US"/>
        </w:rPr>
        <w:t xml:space="preserve">REF: </w:t>
      </w:r>
      <w:r w:rsidRPr="008D44D3">
        <w:rPr>
          <w:rFonts w:ascii="Arial" w:hAnsi="Arial" w:cs="Arial"/>
          <w:color w:val="000000"/>
          <w:sz w:val="12"/>
          <w:szCs w:val="12"/>
          <w:lang w:val="en-US"/>
        </w:rPr>
        <w:t>AH0770 8g Base Paste / 3.5g Catalyst Paste</w:t>
      </w:r>
    </w:p>
    <w:p w:rsidR="008D44D3" w:rsidRDefault="00306B39" w:rsidP="008D44D3">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val="en-US"/>
        </w:rPr>
        <w:drawing>
          <wp:anchor distT="0" distB="0" distL="114300" distR="114300" simplePos="0" relativeHeight="251708416" behindDoc="1" locked="0" layoutInCell="1" allowOverlap="1" wp14:anchorId="57024AEA" wp14:editId="0E00EA12">
            <wp:simplePos x="0" y="0"/>
            <wp:positionH relativeFrom="column">
              <wp:posOffset>17145</wp:posOffset>
            </wp:positionH>
            <wp:positionV relativeFrom="paragraph">
              <wp:posOffset>81915</wp:posOffset>
            </wp:positionV>
            <wp:extent cx="209550" cy="228600"/>
            <wp:effectExtent l="0" t="0" r="0" b="0"/>
            <wp:wrapTight wrapText="bothSides">
              <wp:wrapPolygon edited="0">
                <wp:start x="0" y="0"/>
                <wp:lineTo x="0" y="19800"/>
                <wp:lineTo x="19636" y="19800"/>
                <wp:lineTo x="19636" y="0"/>
                <wp:lineTo x="0" y="0"/>
              </wp:wrapPolygon>
            </wp:wrapTight>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96650E" w:rsidRPr="0096650E" w:rsidRDefault="0096650E" w:rsidP="00773C2C">
      <w:pPr>
        <w:autoSpaceDE w:val="0"/>
        <w:autoSpaceDN w:val="0"/>
        <w:adjustRightInd w:val="0"/>
        <w:spacing w:after="0" w:line="240" w:lineRule="auto"/>
        <w:jc w:val="both"/>
        <w:rPr>
          <w:rFonts w:ascii="Arial" w:hAnsi="Arial" w:cs="Arial"/>
          <w:color w:val="000000"/>
          <w:sz w:val="12"/>
          <w:szCs w:val="12"/>
        </w:rPr>
      </w:pPr>
      <w:r w:rsidRPr="0096650E">
        <w:rPr>
          <w:rFonts w:ascii="Arial" w:hAnsi="Arial" w:cs="Arial"/>
          <w:color w:val="000000"/>
          <w:sz w:val="12"/>
          <w:szCs w:val="12"/>
        </w:rPr>
        <w:t xml:space="preserve">Advanced Healthcare Ltd., Tonbridge, Kent, TN11 8JU, UK </w:t>
      </w:r>
    </w:p>
    <w:p w:rsidR="0096650E" w:rsidRPr="0096650E" w:rsidRDefault="0096650E" w:rsidP="00773C2C">
      <w:pPr>
        <w:autoSpaceDE w:val="0"/>
        <w:autoSpaceDN w:val="0"/>
        <w:adjustRightInd w:val="0"/>
        <w:spacing w:after="0" w:line="240" w:lineRule="auto"/>
        <w:jc w:val="both"/>
        <w:rPr>
          <w:rFonts w:ascii="Arial" w:hAnsi="Arial" w:cs="Arial"/>
          <w:color w:val="000000"/>
          <w:sz w:val="12"/>
          <w:szCs w:val="12"/>
        </w:rPr>
      </w:pPr>
      <w:r w:rsidRPr="0096650E">
        <w:rPr>
          <w:rFonts w:ascii="Arial" w:hAnsi="Arial" w:cs="Arial"/>
          <w:color w:val="000000"/>
          <w:sz w:val="12"/>
          <w:szCs w:val="12"/>
        </w:rPr>
        <w:t xml:space="preserve">Tel: +44 1892 870500 Fax: +44 1892 870482 </w:t>
      </w:r>
    </w:p>
    <w:p w:rsidR="0096650E" w:rsidRPr="0096650E" w:rsidRDefault="0096650E" w:rsidP="00773C2C">
      <w:pPr>
        <w:autoSpaceDE w:val="0"/>
        <w:autoSpaceDN w:val="0"/>
        <w:adjustRightInd w:val="0"/>
        <w:spacing w:after="0" w:line="240" w:lineRule="auto"/>
        <w:jc w:val="both"/>
        <w:rPr>
          <w:rFonts w:ascii="Arial" w:hAnsi="Arial" w:cs="Arial"/>
          <w:color w:val="000000"/>
          <w:sz w:val="12"/>
          <w:szCs w:val="12"/>
        </w:rPr>
      </w:pPr>
      <w:r w:rsidRPr="0096650E">
        <w:rPr>
          <w:rFonts w:ascii="Arial" w:hAnsi="Arial" w:cs="Arial"/>
          <w:i/>
          <w:iCs/>
          <w:color w:val="000000"/>
          <w:sz w:val="12"/>
          <w:szCs w:val="12"/>
        </w:rPr>
        <w:t xml:space="preserve">Advanced Healthcare Ltd </w:t>
      </w:r>
      <w:proofErr w:type="gramStart"/>
      <w:r w:rsidRPr="0096650E">
        <w:rPr>
          <w:rFonts w:ascii="Arial" w:hAnsi="Arial" w:cs="Arial"/>
          <w:i/>
          <w:iCs/>
          <w:color w:val="000000"/>
          <w:sz w:val="12"/>
          <w:szCs w:val="12"/>
        </w:rPr>
        <w:t>operate</w:t>
      </w:r>
      <w:proofErr w:type="gramEnd"/>
      <w:r w:rsidRPr="0096650E">
        <w:rPr>
          <w:rFonts w:ascii="Arial" w:hAnsi="Arial" w:cs="Arial"/>
          <w:i/>
          <w:iCs/>
          <w:color w:val="000000"/>
          <w:sz w:val="12"/>
          <w:szCs w:val="12"/>
        </w:rPr>
        <w:t xml:space="preserve"> a policy of continuous monitoring and improvement of our products. If you have any comments about this product, please contact us at the above address stating the batch number shown on the packaging. </w:t>
      </w:r>
    </w:p>
    <w:p w:rsidR="00306B39" w:rsidRDefault="00306B39" w:rsidP="00773C2C">
      <w:pPr>
        <w:autoSpaceDE w:val="0"/>
        <w:autoSpaceDN w:val="0"/>
        <w:adjustRightInd w:val="0"/>
        <w:spacing w:after="0" w:line="240" w:lineRule="auto"/>
        <w:jc w:val="both"/>
        <w:rPr>
          <w:rFonts w:ascii="Arial" w:hAnsi="Arial" w:cs="Arial"/>
          <w:color w:val="000000"/>
          <w:sz w:val="12"/>
          <w:szCs w:val="12"/>
        </w:rPr>
      </w:pPr>
    </w:p>
    <w:p w:rsidR="0096650E" w:rsidRPr="0096650E" w:rsidRDefault="0096650E" w:rsidP="00773C2C">
      <w:pPr>
        <w:autoSpaceDE w:val="0"/>
        <w:autoSpaceDN w:val="0"/>
        <w:adjustRightInd w:val="0"/>
        <w:spacing w:after="0" w:line="240" w:lineRule="auto"/>
        <w:jc w:val="both"/>
        <w:rPr>
          <w:rFonts w:ascii="Arial" w:hAnsi="Arial" w:cs="Arial"/>
          <w:color w:val="000000"/>
          <w:sz w:val="12"/>
          <w:szCs w:val="12"/>
        </w:rPr>
      </w:pPr>
      <w:r w:rsidRPr="0096650E">
        <w:rPr>
          <w:rFonts w:ascii="Arial" w:hAnsi="Arial" w:cs="Arial"/>
          <w:color w:val="000000"/>
          <w:sz w:val="12"/>
          <w:szCs w:val="12"/>
        </w:rPr>
        <w:t xml:space="preserve">Caution: U.S. Federal Law restricts this device to sale by or on the order of a dental professional. </w:t>
      </w:r>
    </w:p>
    <w:p w:rsidR="0096650E" w:rsidRDefault="008D44D3" w:rsidP="00773C2C">
      <w:pPr>
        <w:pStyle w:val="Default"/>
        <w:tabs>
          <w:tab w:val="left" w:pos="0"/>
          <w:tab w:val="left" w:pos="1701"/>
        </w:tabs>
        <w:jc w:val="both"/>
        <w:rPr>
          <w:rFonts w:ascii="Arial" w:hAnsi="Arial" w:cs="Arial"/>
          <w:sz w:val="12"/>
          <w:szCs w:val="12"/>
        </w:rPr>
      </w:pPr>
      <w:r>
        <w:rPr>
          <w:rFonts w:ascii="Arial" w:hAnsi="Arial" w:cs="Arial"/>
          <w:sz w:val="12"/>
          <w:szCs w:val="12"/>
        </w:rPr>
        <w:t>2014-11</w:t>
      </w:r>
      <w:r w:rsidR="00773C2C">
        <w:rPr>
          <w:rFonts w:ascii="Arial" w:hAnsi="Arial" w:cs="Arial"/>
          <w:sz w:val="12"/>
          <w:szCs w:val="12"/>
        </w:rPr>
        <w:tab/>
      </w:r>
      <w:r w:rsidR="00773C2C">
        <w:rPr>
          <w:rFonts w:ascii="Arial" w:hAnsi="Arial" w:cs="Arial"/>
          <w:sz w:val="12"/>
          <w:szCs w:val="12"/>
        </w:rPr>
        <w:tab/>
      </w:r>
      <w:r w:rsidR="00773C2C">
        <w:rPr>
          <w:rFonts w:ascii="Arial" w:hAnsi="Arial" w:cs="Arial"/>
          <w:sz w:val="12"/>
          <w:szCs w:val="12"/>
        </w:rPr>
        <w:tab/>
      </w:r>
      <w:r w:rsidR="00773C2C">
        <w:rPr>
          <w:rFonts w:ascii="Arial" w:hAnsi="Arial" w:cs="Arial"/>
          <w:sz w:val="12"/>
          <w:szCs w:val="12"/>
        </w:rPr>
        <w:tab/>
      </w:r>
      <w:r w:rsidR="00773C2C">
        <w:rPr>
          <w:rFonts w:ascii="Arial" w:hAnsi="Arial" w:cs="Arial"/>
          <w:sz w:val="12"/>
          <w:szCs w:val="12"/>
        </w:rPr>
        <w:tab/>
      </w:r>
      <w:r>
        <w:rPr>
          <w:rFonts w:ascii="Arial" w:hAnsi="Arial" w:cs="Arial"/>
          <w:sz w:val="12"/>
          <w:szCs w:val="12"/>
        </w:rPr>
        <w:t xml:space="preserve">        AP9189</w:t>
      </w:r>
    </w:p>
    <w:p w:rsidR="00C802DF" w:rsidRDefault="00C802DF"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4027A9" w:rsidRDefault="004027A9"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A73CC1" w:rsidRDefault="00A73CC1" w:rsidP="00C802DF">
      <w:pPr>
        <w:tabs>
          <w:tab w:val="left" w:pos="1701"/>
        </w:tabs>
        <w:autoSpaceDE w:val="0"/>
        <w:autoSpaceDN w:val="0"/>
        <w:adjustRightInd w:val="0"/>
        <w:spacing w:after="0" w:line="240" w:lineRule="auto"/>
        <w:jc w:val="center"/>
        <w:rPr>
          <w:rFonts w:ascii="Aller" w:hAnsi="Aller" w:cs="Aller"/>
          <w:color w:val="000000"/>
          <w:sz w:val="16"/>
          <w:szCs w:val="16"/>
        </w:rPr>
      </w:pPr>
    </w:p>
    <w:p w:rsidR="008D44D3" w:rsidRDefault="008D44D3" w:rsidP="008D44D3">
      <w:pPr>
        <w:autoSpaceDE w:val="0"/>
        <w:autoSpaceDN w:val="0"/>
        <w:adjustRightInd w:val="0"/>
        <w:spacing w:after="0" w:line="240" w:lineRule="auto"/>
        <w:jc w:val="center"/>
        <w:rPr>
          <w:rFonts w:ascii="Tahoma" w:hAnsi="Tahoma" w:cs="Tahoma"/>
          <w:b/>
          <w:bCs/>
          <w:color w:val="000000"/>
          <w:sz w:val="60"/>
          <w:szCs w:val="60"/>
          <w:lang w:val="en-US"/>
        </w:rPr>
      </w:pPr>
      <w:proofErr w:type="spellStart"/>
      <w:proofErr w:type="gramStart"/>
      <w:r w:rsidRPr="008D44D3">
        <w:rPr>
          <w:rFonts w:ascii="Aller" w:hAnsi="Aller" w:cs="Aller"/>
          <w:b/>
          <w:bCs/>
          <w:color w:val="000000"/>
          <w:sz w:val="60"/>
          <w:szCs w:val="60"/>
          <w:lang w:val="en-US"/>
        </w:rPr>
        <w:t>tubli</w:t>
      </w:r>
      <w:r w:rsidRPr="008D44D3">
        <w:rPr>
          <w:rFonts w:ascii="Tahoma" w:hAnsi="Tahoma" w:cs="Tahoma"/>
          <w:b/>
          <w:bCs/>
          <w:color w:val="000000"/>
          <w:sz w:val="60"/>
          <w:szCs w:val="60"/>
          <w:lang w:val="en-US"/>
        </w:rPr>
        <w:t>CEM</w:t>
      </w:r>
      <w:proofErr w:type="spellEnd"/>
      <w:proofErr w:type="gramEnd"/>
    </w:p>
    <w:p w:rsidR="008D44D3" w:rsidRPr="008D44D3" w:rsidRDefault="0080469B" w:rsidP="008D44D3">
      <w:pPr>
        <w:autoSpaceDE w:val="0"/>
        <w:autoSpaceDN w:val="0"/>
        <w:adjustRightInd w:val="0"/>
        <w:spacing w:after="0" w:line="240" w:lineRule="auto"/>
        <w:jc w:val="center"/>
        <w:rPr>
          <w:rFonts w:ascii="Aller" w:hAnsi="Aller" w:cs="Aller"/>
          <w:color w:val="000000"/>
          <w:sz w:val="16"/>
          <w:szCs w:val="16"/>
          <w:lang w:val="en-US"/>
        </w:rPr>
      </w:pPr>
      <w:proofErr w:type="spellStart"/>
      <w:r>
        <w:rPr>
          <w:rFonts w:ascii="Aller" w:hAnsi="Aller" w:cs="Aller"/>
          <w:color w:val="000000"/>
          <w:sz w:val="16"/>
          <w:szCs w:val="16"/>
          <w:lang w:val="en-US"/>
        </w:rPr>
        <w:t>Kök</w:t>
      </w:r>
      <w:proofErr w:type="spellEnd"/>
      <w:r>
        <w:rPr>
          <w:rFonts w:ascii="Aller" w:hAnsi="Aller" w:cs="Aller"/>
          <w:color w:val="000000"/>
          <w:sz w:val="16"/>
          <w:szCs w:val="16"/>
          <w:lang w:val="en-US"/>
        </w:rPr>
        <w:t xml:space="preserve"> </w:t>
      </w:r>
      <w:proofErr w:type="spellStart"/>
      <w:r>
        <w:rPr>
          <w:rFonts w:ascii="Aller" w:hAnsi="Aller" w:cs="Aller"/>
          <w:color w:val="000000"/>
          <w:sz w:val="16"/>
          <w:szCs w:val="16"/>
          <w:lang w:val="en-US"/>
        </w:rPr>
        <w:t>Kanal</w:t>
      </w:r>
      <w:proofErr w:type="spellEnd"/>
      <w:r>
        <w:rPr>
          <w:rFonts w:ascii="Aller" w:hAnsi="Aller" w:cs="Aller"/>
          <w:color w:val="000000"/>
          <w:sz w:val="16"/>
          <w:szCs w:val="16"/>
          <w:lang w:val="en-US"/>
        </w:rPr>
        <w:t xml:space="preserve"> </w:t>
      </w:r>
      <w:proofErr w:type="spellStart"/>
      <w:r>
        <w:rPr>
          <w:rFonts w:ascii="Aller" w:hAnsi="Aller" w:cs="Aller"/>
          <w:color w:val="000000"/>
          <w:sz w:val="16"/>
          <w:szCs w:val="16"/>
          <w:lang w:val="en-US"/>
        </w:rPr>
        <w:t>Kapama</w:t>
      </w:r>
      <w:proofErr w:type="spellEnd"/>
      <w:r w:rsidR="008D44D3" w:rsidRPr="008D44D3">
        <w:rPr>
          <w:rFonts w:ascii="Aller" w:hAnsi="Aller" w:cs="Aller"/>
          <w:color w:val="000000"/>
          <w:sz w:val="16"/>
          <w:szCs w:val="16"/>
          <w:lang w:val="en-US"/>
        </w:rPr>
        <w:t xml:space="preserve"> </w:t>
      </w:r>
      <w:proofErr w:type="gramStart"/>
      <w:r w:rsidR="008D44D3" w:rsidRPr="008D44D3">
        <w:rPr>
          <w:rFonts w:ascii="Aller" w:hAnsi="Aller" w:cs="Aller"/>
          <w:color w:val="000000"/>
          <w:sz w:val="16"/>
          <w:szCs w:val="16"/>
          <w:lang w:val="en-US"/>
        </w:rPr>
        <w:t xml:space="preserve">( </w:t>
      </w:r>
      <w:proofErr w:type="spellStart"/>
      <w:r>
        <w:rPr>
          <w:rFonts w:ascii="Aller" w:hAnsi="Aller" w:cs="Aller"/>
          <w:color w:val="000000"/>
          <w:sz w:val="16"/>
          <w:szCs w:val="16"/>
          <w:lang w:val="en-US"/>
        </w:rPr>
        <w:t>Çinko</w:t>
      </w:r>
      <w:proofErr w:type="spellEnd"/>
      <w:proofErr w:type="gramEnd"/>
      <w:r>
        <w:rPr>
          <w:rFonts w:ascii="Aller" w:hAnsi="Aller" w:cs="Aller"/>
          <w:color w:val="000000"/>
          <w:sz w:val="16"/>
          <w:szCs w:val="16"/>
          <w:lang w:val="en-US"/>
        </w:rPr>
        <w:t xml:space="preserve"> </w:t>
      </w:r>
      <w:proofErr w:type="spellStart"/>
      <w:r>
        <w:rPr>
          <w:rFonts w:ascii="Aller" w:hAnsi="Aller" w:cs="Aller"/>
          <w:color w:val="000000"/>
          <w:sz w:val="16"/>
          <w:szCs w:val="16"/>
          <w:lang w:val="en-US"/>
        </w:rPr>
        <w:t>Oksit-Öjenol</w:t>
      </w:r>
      <w:proofErr w:type="spellEnd"/>
      <w:r w:rsidR="008D44D3" w:rsidRPr="008D44D3">
        <w:rPr>
          <w:rFonts w:ascii="Aller" w:hAnsi="Aller" w:cs="Aller"/>
          <w:color w:val="000000"/>
          <w:sz w:val="16"/>
          <w:szCs w:val="16"/>
          <w:lang w:val="en-US"/>
        </w:rPr>
        <w:t>)</w:t>
      </w:r>
    </w:p>
    <w:p w:rsidR="008D44D3" w:rsidRPr="008D44D3" w:rsidRDefault="008D44D3" w:rsidP="008D44D3">
      <w:pPr>
        <w:autoSpaceDE w:val="0"/>
        <w:autoSpaceDN w:val="0"/>
        <w:adjustRightInd w:val="0"/>
        <w:spacing w:after="0" w:line="240" w:lineRule="auto"/>
        <w:jc w:val="center"/>
        <w:rPr>
          <w:rFonts w:ascii="Arial" w:hAnsi="Arial" w:cs="Arial"/>
          <w:color w:val="000000"/>
          <w:sz w:val="12"/>
          <w:szCs w:val="12"/>
          <w:lang w:val="en-US"/>
        </w:rPr>
      </w:pPr>
      <w:r w:rsidRPr="008D44D3">
        <w:rPr>
          <w:rFonts w:ascii="Arial" w:hAnsi="Arial" w:cs="Arial"/>
          <w:color w:val="000000"/>
          <w:sz w:val="12"/>
          <w:szCs w:val="12"/>
          <w:lang w:val="en-US"/>
        </w:rPr>
        <w:t>ISO 6876</w:t>
      </w:r>
    </w:p>
    <w:p w:rsidR="00F72904" w:rsidRPr="002902CA" w:rsidRDefault="00F72904" w:rsidP="00DF1B34">
      <w:pPr>
        <w:tabs>
          <w:tab w:val="left" w:pos="1701"/>
        </w:tabs>
        <w:autoSpaceDE w:val="0"/>
        <w:autoSpaceDN w:val="0"/>
        <w:adjustRightInd w:val="0"/>
        <w:spacing w:after="0" w:line="240" w:lineRule="auto"/>
        <w:jc w:val="center"/>
        <w:rPr>
          <w:rFonts w:ascii="Arial" w:hAnsi="Arial" w:cs="Arial"/>
          <w:color w:val="000000"/>
          <w:sz w:val="12"/>
          <w:szCs w:val="12"/>
          <w:lang w:val="tr-TR"/>
        </w:rPr>
      </w:pPr>
    </w:p>
    <w:p w:rsidR="00AE7240" w:rsidRPr="002902CA"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2902CA">
        <w:rPr>
          <w:rFonts w:ascii="Arial" w:hAnsi="Arial" w:cs="Arial"/>
          <w:b/>
          <w:bCs/>
          <w:color w:val="000000"/>
          <w:sz w:val="12"/>
          <w:szCs w:val="12"/>
          <w:lang w:val="tr-TR"/>
        </w:rPr>
        <w:t>KULLANMA TALİMATI</w:t>
      </w:r>
    </w:p>
    <w:p w:rsidR="00C802DF" w:rsidRPr="002902CA" w:rsidRDefault="00C802DF" w:rsidP="00773C2C">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2902CA">
        <w:rPr>
          <w:rFonts w:ascii="Arial" w:hAnsi="Arial" w:cs="Arial"/>
          <w:b/>
          <w:bCs/>
          <w:color w:val="000000"/>
          <w:sz w:val="12"/>
          <w:szCs w:val="12"/>
          <w:lang w:val="tr-TR"/>
        </w:rPr>
        <w:t>ÖZELLİKLER:</w:t>
      </w:r>
    </w:p>
    <w:p w:rsidR="00F01996" w:rsidRPr="002902CA" w:rsidRDefault="0056595E" w:rsidP="004027A9">
      <w:pPr>
        <w:autoSpaceDE w:val="0"/>
        <w:autoSpaceDN w:val="0"/>
        <w:adjustRightInd w:val="0"/>
        <w:spacing w:after="1" w:line="240" w:lineRule="auto"/>
        <w:jc w:val="both"/>
        <w:rPr>
          <w:rFonts w:ascii="Arial" w:hAnsi="Arial" w:cs="Arial"/>
          <w:b/>
          <w:bCs/>
          <w:color w:val="000000"/>
          <w:sz w:val="12"/>
          <w:szCs w:val="12"/>
          <w:lang w:val="tr-TR"/>
        </w:rPr>
      </w:pPr>
      <w:proofErr w:type="spellStart"/>
      <w:r>
        <w:rPr>
          <w:rFonts w:ascii="Arial" w:hAnsi="Arial" w:cs="Arial"/>
          <w:color w:val="000000"/>
          <w:sz w:val="12"/>
          <w:szCs w:val="12"/>
          <w:lang w:val="tr-TR"/>
        </w:rPr>
        <w:t>Opturasyon</w:t>
      </w:r>
      <w:proofErr w:type="spellEnd"/>
      <w:r>
        <w:rPr>
          <w:rFonts w:ascii="Arial" w:hAnsi="Arial" w:cs="Arial"/>
          <w:color w:val="000000"/>
          <w:sz w:val="12"/>
          <w:szCs w:val="12"/>
          <w:lang w:val="tr-TR"/>
        </w:rPr>
        <w:t xml:space="preserve"> uçları içeren pata-pat bir </w:t>
      </w:r>
      <w:r w:rsidR="00BE3B9D">
        <w:rPr>
          <w:rFonts w:ascii="Arial" w:hAnsi="Arial" w:cs="Arial"/>
          <w:color w:val="000000"/>
          <w:sz w:val="12"/>
          <w:szCs w:val="12"/>
          <w:lang w:val="tr-TR"/>
        </w:rPr>
        <w:t>çinko oksit-</w:t>
      </w:r>
      <w:proofErr w:type="spellStart"/>
      <w:r w:rsidR="00BE3B9D">
        <w:rPr>
          <w:rFonts w:ascii="Arial" w:hAnsi="Arial" w:cs="Arial"/>
          <w:color w:val="000000"/>
          <w:sz w:val="12"/>
          <w:szCs w:val="12"/>
          <w:lang w:val="tr-TR"/>
        </w:rPr>
        <w:t>öjenol</w:t>
      </w:r>
      <w:proofErr w:type="spellEnd"/>
      <w:r>
        <w:rPr>
          <w:rFonts w:ascii="Arial" w:hAnsi="Arial" w:cs="Arial"/>
          <w:color w:val="000000"/>
          <w:sz w:val="12"/>
          <w:szCs w:val="12"/>
          <w:lang w:val="tr-TR"/>
        </w:rPr>
        <w:t xml:space="preserve"> simandır. 2 pat </w:t>
      </w:r>
      <w:r w:rsidR="00BE3B9D">
        <w:rPr>
          <w:rFonts w:ascii="Arial" w:hAnsi="Arial" w:cs="Arial"/>
          <w:color w:val="000000"/>
          <w:sz w:val="12"/>
          <w:szCs w:val="12"/>
          <w:lang w:val="tr-TR"/>
        </w:rPr>
        <w:t xml:space="preserve">kolayca </w:t>
      </w:r>
      <w:r>
        <w:rPr>
          <w:rFonts w:ascii="Arial" w:hAnsi="Arial" w:cs="Arial"/>
          <w:color w:val="000000"/>
          <w:sz w:val="12"/>
          <w:szCs w:val="12"/>
          <w:lang w:val="tr-TR"/>
        </w:rPr>
        <w:t xml:space="preserve">karışarak </w:t>
      </w:r>
      <w:r>
        <w:rPr>
          <w:rFonts w:ascii="Arial" w:hAnsi="Arial" w:cs="Arial"/>
          <w:color w:val="000000"/>
          <w:sz w:val="12"/>
          <w:szCs w:val="12"/>
          <w:lang w:val="tr-TR"/>
        </w:rPr>
        <w:t>uzun çalışma ve sertleşme süresi sağlayan</w:t>
      </w:r>
      <w:r w:rsidR="00BE3B9D">
        <w:rPr>
          <w:rFonts w:ascii="Arial" w:hAnsi="Arial" w:cs="Arial"/>
          <w:color w:val="000000"/>
          <w:sz w:val="12"/>
          <w:szCs w:val="12"/>
          <w:lang w:val="tr-TR"/>
        </w:rPr>
        <w:t>,</w:t>
      </w:r>
      <w:r>
        <w:rPr>
          <w:rFonts w:ascii="Arial" w:hAnsi="Arial" w:cs="Arial"/>
          <w:color w:val="000000"/>
          <w:sz w:val="12"/>
          <w:szCs w:val="12"/>
          <w:lang w:val="tr-TR"/>
        </w:rPr>
        <w:t xml:space="preserve"> kremsi bir kıvama</w:t>
      </w:r>
      <w:r>
        <w:rPr>
          <w:rFonts w:ascii="Arial" w:hAnsi="Arial" w:cs="Arial"/>
          <w:color w:val="000000"/>
          <w:sz w:val="12"/>
          <w:szCs w:val="12"/>
          <w:lang w:val="tr-TR"/>
        </w:rPr>
        <w:t xml:space="preserve"> gelir</w:t>
      </w:r>
      <w:r w:rsidR="00306B39">
        <w:rPr>
          <w:rFonts w:ascii="Arial" w:hAnsi="Arial" w:cs="Arial"/>
          <w:color w:val="000000"/>
          <w:sz w:val="12"/>
          <w:szCs w:val="12"/>
          <w:lang w:val="tr-TR"/>
        </w:rPr>
        <w:t>. Siman,</w:t>
      </w:r>
      <w:r>
        <w:rPr>
          <w:rFonts w:ascii="Arial" w:hAnsi="Arial" w:cs="Arial"/>
          <w:color w:val="000000"/>
          <w:sz w:val="12"/>
          <w:szCs w:val="12"/>
          <w:lang w:val="tr-TR"/>
        </w:rPr>
        <w:t xml:space="preserve"> </w:t>
      </w:r>
      <w:r w:rsidR="00306B39">
        <w:rPr>
          <w:rFonts w:ascii="Arial" w:hAnsi="Arial" w:cs="Arial"/>
          <w:color w:val="000000"/>
          <w:sz w:val="12"/>
          <w:szCs w:val="12"/>
          <w:lang w:val="tr-TR"/>
        </w:rPr>
        <w:t xml:space="preserve">makul </w:t>
      </w:r>
      <w:r>
        <w:rPr>
          <w:rFonts w:ascii="Arial" w:hAnsi="Arial" w:cs="Arial"/>
          <w:color w:val="000000"/>
          <w:sz w:val="12"/>
          <w:szCs w:val="12"/>
          <w:lang w:val="tr-TR"/>
        </w:rPr>
        <w:t>akışkan niteliklere sahip</w:t>
      </w:r>
      <w:r w:rsidR="00306B39">
        <w:rPr>
          <w:rFonts w:ascii="Arial" w:hAnsi="Arial" w:cs="Arial"/>
          <w:color w:val="000000"/>
          <w:sz w:val="12"/>
          <w:szCs w:val="12"/>
          <w:lang w:val="tr-TR"/>
        </w:rPr>
        <w:t>tir</w:t>
      </w:r>
      <w:r>
        <w:rPr>
          <w:rFonts w:ascii="Arial" w:hAnsi="Arial" w:cs="Arial"/>
          <w:color w:val="000000"/>
          <w:sz w:val="12"/>
          <w:szCs w:val="12"/>
          <w:lang w:val="tr-TR"/>
        </w:rPr>
        <w:t xml:space="preserve">, </w:t>
      </w:r>
      <w:r w:rsidR="00BE3B9D">
        <w:rPr>
          <w:rFonts w:ascii="Arial" w:hAnsi="Arial" w:cs="Arial"/>
          <w:color w:val="000000"/>
          <w:sz w:val="12"/>
          <w:szCs w:val="12"/>
          <w:lang w:val="tr-TR"/>
        </w:rPr>
        <w:t xml:space="preserve">radyo paktır ve düşük film kalınlığına sahiptir </w:t>
      </w:r>
      <w:r w:rsidR="00BE3B9D" w:rsidRPr="008D44D3">
        <w:rPr>
          <w:rFonts w:ascii="Arial" w:hAnsi="Arial" w:cs="Arial"/>
          <w:color w:val="000000"/>
          <w:sz w:val="12"/>
          <w:szCs w:val="12"/>
          <w:lang w:val="en-US"/>
        </w:rPr>
        <w:t>(</w:t>
      </w:r>
      <w:r w:rsidR="00BE3B9D" w:rsidRPr="00BE3B9D">
        <w:rPr>
          <w:rFonts w:ascii="Arial" w:hAnsi="Arial" w:cs="Arial"/>
          <w:color w:val="000000"/>
          <w:sz w:val="12"/>
          <w:szCs w:val="12"/>
          <w:lang w:val="tr-TR"/>
        </w:rPr>
        <w:t>yaklaşık</w:t>
      </w:r>
      <w:r w:rsidR="00BE3B9D" w:rsidRPr="008D44D3">
        <w:rPr>
          <w:rFonts w:ascii="Arial" w:hAnsi="Arial" w:cs="Arial"/>
          <w:color w:val="000000"/>
          <w:sz w:val="12"/>
          <w:szCs w:val="12"/>
          <w:lang w:val="en-US"/>
        </w:rPr>
        <w:t xml:space="preserve"> 6μm</w:t>
      </w:r>
      <w:r w:rsidR="00BE3B9D">
        <w:rPr>
          <w:rFonts w:ascii="Arial" w:hAnsi="Arial" w:cs="Arial"/>
          <w:color w:val="000000"/>
          <w:sz w:val="12"/>
          <w:szCs w:val="12"/>
          <w:lang w:val="en-US"/>
        </w:rPr>
        <w:t>).</w:t>
      </w:r>
    </w:p>
    <w:p w:rsidR="005760D9" w:rsidRPr="002902CA" w:rsidRDefault="00C802DF" w:rsidP="00773C2C">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2902CA">
        <w:rPr>
          <w:rFonts w:ascii="Arial" w:hAnsi="Arial" w:cs="Arial"/>
          <w:b/>
          <w:bCs/>
          <w:color w:val="000000"/>
          <w:sz w:val="12"/>
          <w:szCs w:val="12"/>
          <w:lang w:val="tr-TR"/>
        </w:rPr>
        <w:t xml:space="preserve">TAVSİYE EDİLEN </w:t>
      </w:r>
      <w:r w:rsidR="005760D9" w:rsidRPr="002902CA">
        <w:rPr>
          <w:rFonts w:ascii="Arial" w:hAnsi="Arial" w:cs="Arial"/>
          <w:b/>
          <w:bCs/>
          <w:color w:val="000000"/>
          <w:sz w:val="12"/>
          <w:szCs w:val="12"/>
          <w:lang w:val="tr-TR"/>
        </w:rPr>
        <w:t>ENDİKASYONLAR:</w:t>
      </w:r>
    </w:p>
    <w:p w:rsidR="00BD13D3" w:rsidRPr="00A73CC1" w:rsidRDefault="00BE3B9D" w:rsidP="00A73CC1">
      <w:pPr>
        <w:pStyle w:val="ListeParagraf"/>
        <w:numPr>
          <w:ilvl w:val="0"/>
          <w:numId w:val="5"/>
        </w:numPr>
        <w:autoSpaceDE w:val="0"/>
        <w:autoSpaceDN w:val="0"/>
        <w:adjustRightInd w:val="0"/>
        <w:spacing w:after="1" w:line="240" w:lineRule="auto"/>
        <w:jc w:val="both"/>
        <w:rPr>
          <w:rFonts w:ascii="Arial" w:hAnsi="Arial" w:cs="Arial"/>
          <w:color w:val="000000"/>
          <w:sz w:val="12"/>
          <w:szCs w:val="12"/>
          <w:lang w:val="tr-TR"/>
        </w:rPr>
      </w:pPr>
      <w:proofErr w:type="spellStart"/>
      <w:r>
        <w:rPr>
          <w:rFonts w:ascii="Arial" w:hAnsi="Arial" w:cs="Arial"/>
          <w:color w:val="000000"/>
          <w:sz w:val="12"/>
          <w:szCs w:val="12"/>
          <w:lang w:val="tr-TR"/>
        </w:rPr>
        <w:t>Opturasyon</w:t>
      </w:r>
      <w:proofErr w:type="spellEnd"/>
      <w:r>
        <w:rPr>
          <w:rFonts w:ascii="Arial" w:hAnsi="Arial" w:cs="Arial"/>
          <w:color w:val="000000"/>
          <w:sz w:val="12"/>
          <w:szCs w:val="12"/>
          <w:lang w:val="tr-TR"/>
        </w:rPr>
        <w:t xml:space="preserve"> uçlarının yardımı ile kök</w:t>
      </w:r>
      <w:r w:rsidR="00306B39">
        <w:rPr>
          <w:rFonts w:ascii="Arial" w:hAnsi="Arial" w:cs="Arial"/>
          <w:color w:val="000000"/>
          <w:sz w:val="12"/>
          <w:szCs w:val="12"/>
          <w:lang w:val="tr-TR"/>
        </w:rPr>
        <w:t xml:space="preserve"> kanal boşluklarının kalıcı </w:t>
      </w:r>
      <w:proofErr w:type="spellStart"/>
      <w:r w:rsidR="00306B39">
        <w:rPr>
          <w:rFonts w:ascii="Arial" w:hAnsi="Arial" w:cs="Arial"/>
          <w:color w:val="000000"/>
          <w:sz w:val="12"/>
          <w:szCs w:val="12"/>
          <w:lang w:val="tr-TR"/>
        </w:rPr>
        <w:t>optu</w:t>
      </w:r>
      <w:r>
        <w:rPr>
          <w:rFonts w:ascii="Arial" w:hAnsi="Arial" w:cs="Arial"/>
          <w:color w:val="000000"/>
          <w:sz w:val="12"/>
          <w:szCs w:val="12"/>
          <w:lang w:val="tr-TR"/>
        </w:rPr>
        <w:t>rasyonunda</w:t>
      </w:r>
      <w:proofErr w:type="spellEnd"/>
      <w:r>
        <w:rPr>
          <w:rFonts w:ascii="Arial" w:hAnsi="Arial" w:cs="Arial"/>
          <w:color w:val="000000"/>
          <w:sz w:val="12"/>
          <w:szCs w:val="12"/>
          <w:lang w:val="tr-TR"/>
        </w:rPr>
        <w:t>.</w:t>
      </w:r>
    </w:p>
    <w:p w:rsidR="00C802DF" w:rsidRPr="002902CA" w:rsidRDefault="00BE3B9D" w:rsidP="00773C2C">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KONTRA ENDİKASYONLARI</w:t>
      </w:r>
      <w:r w:rsidR="00C802DF" w:rsidRPr="002902CA">
        <w:rPr>
          <w:rFonts w:ascii="Arial" w:hAnsi="Arial" w:cs="Arial"/>
          <w:b/>
          <w:sz w:val="12"/>
          <w:szCs w:val="12"/>
          <w:lang w:val="tr-TR"/>
        </w:rPr>
        <w:t>:</w:t>
      </w:r>
    </w:p>
    <w:p w:rsidR="00C802DF" w:rsidRPr="002902CA" w:rsidRDefault="00F27930" w:rsidP="00A73CC1">
      <w:pPr>
        <w:pStyle w:val="ListeParagraf"/>
        <w:numPr>
          <w:ilvl w:val="0"/>
          <w:numId w:val="4"/>
        </w:numPr>
        <w:autoSpaceDE w:val="0"/>
        <w:autoSpaceDN w:val="0"/>
        <w:adjustRightInd w:val="0"/>
        <w:spacing w:after="1" w:line="240" w:lineRule="auto"/>
        <w:jc w:val="both"/>
        <w:rPr>
          <w:rFonts w:ascii="Arial" w:hAnsi="Arial" w:cs="Arial"/>
          <w:color w:val="000000"/>
          <w:sz w:val="12"/>
          <w:szCs w:val="12"/>
          <w:lang w:val="tr-TR"/>
        </w:rPr>
      </w:pPr>
      <w:r>
        <w:rPr>
          <w:rFonts w:ascii="Arial" w:hAnsi="Arial" w:cs="Arial"/>
          <w:color w:val="000000"/>
          <w:sz w:val="12"/>
          <w:szCs w:val="12"/>
          <w:lang w:val="tr-TR"/>
        </w:rPr>
        <w:t xml:space="preserve">Çinko </w:t>
      </w:r>
      <w:r w:rsidR="00306B39">
        <w:rPr>
          <w:rFonts w:ascii="Arial" w:hAnsi="Arial" w:cs="Arial"/>
          <w:color w:val="000000"/>
          <w:sz w:val="12"/>
          <w:szCs w:val="12"/>
          <w:lang w:val="tr-TR"/>
        </w:rPr>
        <w:t>o</w:t>
      </w:r>
      <w:r>
        <w:rPr>
          <w:rFonts w:ascii="Arial" w:hAnsi="Arial" w:cs="Arial"/>
          <w:color w:val="000000"/>
          <w:sz w:val="12"/>
          <w:szCs w:val="12"/>
          <w:lang w:val="tr-TR"/>
        </w:rPr>
        <w:t>ksit-</w:t>
      </w:r>
      <w:proofErr w:type="spellStart"/>
      <w:r>
        <w:rPr>
          <w:rFonts w:ascii="Arial" w:hAnsi="Arial" w:cs="Arial"/>
          <w:color w:val="000000"/>
          <w:sz w:val="12"/>
          <w:szCs w:val="12"/>
          <w:lang w:val="tr-TR"/>
        </w:rPr>
        <w:t>öjenol</w:t>
      </w:r>
      <w:proofErr w:type="spellEnd"/>
      <w:r>
        <w:rPr>
          <w:rFonts w:ascii="Arial" w:hAnsi="Arial" w:cs="Arial"/>
          <w:color w:val="000000"/>
          <w:sz w:val="12"/>
          <w:szCs w:val="12"/>
          <w:lang w:val="tr-TR"/>
        </w:rPr>
        <w:t xml:space="preserve"> tabanlı kapama materyalleri genel olarak uygulamadan sonraki ilk birkaç gün içinde </w:t>
      </w:r>
      <w:proofErr w:type="spellStart"/>
      <w:r>
        <w:rPr>
          <w:rFonts w:ascii="Arial" w:hAnsi="Arial" w:cs="Arial"/>
          <w:color w:val="000000"/>
          <w:sz w:val="12"/>
          <w:szCs w:val="12"/>
          <w:lang w:val="tr-TR"/>
        </w:rPr>
        <w:t>periapikal</w:t>
      </w:r>
      <w:proofErr w:type="spellEnd"/>
      <w:r>
        <w:rPr>
          <w:rFonts w:ascii="Arial" w:hAnsi="Arial" w:cs="Arial"/>
          <w:color w:val="000000"/>
          <w:sz w:val="12"/>
          <w:szCs w:val="12"/>
          <w:lang w:val="tr-TR"/>
        </w:rPr>
        <w:t xml:space="preserve"> iltihap üretir. Böyle iltihaplar iyileşme kaydedilirken yok olmalıdır.</w:t>
      </w:r>
    </w:p>
    <w:p w:rsidR="00C802DF" w:rsidRPr="002902CA" w:rsidRDefault="00F27930" w:rsidP="00A73CC1">
      <w:pPr>
        <w:pStyle w:val="ListeParagraf"/>
        <w:numPr>
          <w:ilvl w:val="0"/>
          <w:numId w:val="4"/>
        </w:numPr>
        <w:autoSpaceDE w:val="0"/>
        <w:autoSpaceDN w:val="0"/>
        <w:adjustRightInd w:val="0"/>
        <w:spacing w:after="1" w:line="240" w:lineRule="auto"/>
        <w:jc w:val="both"/>
        <w:rPr>
          <w:rFonts w:ascii="Arial" w:hAnsi="Arial" w:cs="Arial"/>
          <w:color w:val="000000"/>
          <w:sz w:val="12"/>
          <w:szCs w:val="12"/>
          <w:lang w:val="tr-TR"/>
        </w:rPr>
      </w:pPr>
      <w:r>
        <w:rPr>
          <w:rFonts w:ascii="Arial" w:hAnsi="Arial" w:cs="Arial"/>
          <w:color w:val="000000"/>
          <w:sz w:val="12"/>
          <w:szCs w:val="12"/>
          <w:lang w:val="tr-TR"/>
        </w:rPr>
        <w:t xml:space="preserve">Bu güne kadar bilinen sistemik bir yan etki olmamıştır. Ne var ki, </w:t>
      </w:r>
      <w:r w:rsidR="00C72868" w:rsidRPr="002902CA">
        <w:rPr>
          <w:rFonts w:ascii="Arial" w:hAnsi="Arial" w:cs="Arial"/>
          <w:color w:val="000000"/>
          <w:sz w:val="12"/>
          <w:szCs w:val="12"/>
          <w:lang w:val="tr-TR"/>
        </w:rPr>
        <w:t xml:space="preserve">bazı kimseler </w:t>
      </w:r>
      <w:proofErr w:type="spellStart"/>
      <w:r>
        <w:rPr>
          <w:rFonts w:ascii="Arial" w:hAnsi="Arial" w:cs="Arial"/>
          <w:color w:val="000000"/>
          <w:sz w:val="12"/>
          <w:szCs w:val="12"/>
          <w:lang w:val="tr-TR"/>
        </w:rPr>
        <w:t>öjenole</w:t>
      </w:r>
      <w:proofErr w:type="spellEnd"/>
      <w:r>
        <w:rPr>
          <w:rFonts w:ascii="Arial" w:hAnsi="Arial" w:cs="Arial"/>
          <w:color w:val="000000"/>
          <w:sz w:val="12"/>
          <w:szCs w:val="12"/>
          <w:lang w:val="tr-TR"/>
        </w:rPr>
        <w:t xml:space="preserve"> </w:t>
      </w:r>
      <w:r w:rsidR="00C72868" w:rsidRPr="002902CA">
        <w:rPr>
          <w:rFonts w:ascii="Arial" w:hAnsi="Arial" w:cs="Arial"/>
          <w:color w:val="000000"/>
          <w:sz w:val="12"/>
          <w:szCs w:val="12"/>
          <w:lang w:val="tr-TR"/>
        </w:rPr>
        <w:t xml:space="preserve">karşı hassasiyet gösterebilir. Benzer bir reaksiyon görüldüğünde ürünün kullanımını durdurun ve tıbbi yardım alın. </w:t>
      </w:r>
    </w:p>
    <w:p w:rsidR="00C802DF" w:rsidRDefault="00C802DF" w:rsidP="00773C2C">
      <w:pPr>
        <w:pStyle w:val="Default"/>
        <w:tabs>
          <w:tab w:val="left" w:pos="0"/>
          <w:tab w:val="left" w:pos="1701"/>
        </w:tabs>
        <w:jc w:val="both"/>
        <w:rPr>
          <w:rFonts w:ascii="Arial" w:hAnsi="Arial" w:cs="Arial"/>
          <w:b/>
          <w:sz w:val="12"/>
          <w:szCs w:val="12"/>
          <w:lang w:val="tr-TR"/>
        </w:rPr>
      </w:pPr>
      <w:r w:rsidRPr="002902CA">
        <w:rPr>
          <w:rFonts w:ascii="Arial" w:hAnsi="Arial" w:cs="Arial"/>
          <w:b/>
          <w:sz w:val="12"/>
          <w:szCs w:val="12"/>
          <w:lang w:val="tr-TR"/>
        </w:rPr>
        <w:t>UYGULAMA:</w:t>
      </w:r>
    </w:p>
    <w:p w:rsidR="0080469B" w:rsidRPr="002902CA" w:rsidRDefault="0080469B" w:rsidP="00773C2C">
      <w:pPr>
        <w:pStyle w:val="Default"/>
        <w:tabs>
          <w:tab w:val="left" w:pos="0"/>
          <w:tab w:val="left" w:pos="1701"/>
        </w:tabs>
        <w:jc w:val="both"/>
        <w:rPr>
          <w:rFonts w:ascii="Arial" w:hAnsi="Arial" w:cs="Arial"/>
          <w:b/>
          <w:sz w:val="12"/>
          <w:szCs w:val="12"/>
          <w:lang w:val="tr-TR"/>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tblGrid>
      <w:tr w:rsidR="00C802DF" w:rsidRPr="004027A9" w:rsidTr="004027A9">
        <w:trPr>
          <w:trHeight w:val="124"/>
        </w:trPr>
        <w:tc>
          <w:tcPr>
            <w:tcW w:w="3402" w:type="dxa"/>
            <w:vAlign w:val="center"/>
          </w:tcPr>
          <w:p w:rsidR="00C802DF" w:rsidRPr="004027A9" w:rsidRDefault="00F27930" w:rsidP="004027A9">
            <w:pPr>
              <w:autoSpaceDE w:val="0"/>
              <w:autoSpaceDN w:val="0"/>
              <w:adjustRightInd w:val="0"/>
              <w:spacing w:after="0" w:line="240" w:lineRule="auto"/>
              <w:rPr>
                <w:rFonts w:ascii="Arial" w:hAnsi="Arial" w:cs="Arial"/>
                <w:color w:val="000000"/>
                <w:sz w:val="12"/>
                <w:szCs w:val="12"/>
                <w:lang w:val="tr-TR"/>
              </w:rPr>
            </w:pPr>
            <w:r w:rsidRPr="004027A9">
              <w:rPr>
                <w:rFonts w:ascii="Arial" w:hAnsi="Arial" w:cs="Arial"/>
                <w:color w:val="000000"/>
                <w:sz w:val="12"/>
                <w:szCs w:val="12"/>
                <w:lang w:val="tr-TR"/>
              </w:rPr>
              <w:t xml:space="preserve">Baz </w:t>
            </w:r>
            <w:proofErr w:type="gramStart"/>
            <w:r w:rsidRPr="004027A9">
              <w:rPr>
                <w:rFonts w:ascii="Arial" w:hAnsi="Arial" w:cs="Arial"/>
                <w:color w:val="000000"/>
                <w:sz w:val="12"/>
                <w:szCs w:val="12"/>
                <w:lang w:val="tr-TR"/>
              </w:rPr>
              <w:t>Patı</w:t>
            </w:r>
            <w:r w:rsidR="00CB40FE" w:rsidRPr="004027A9">
              <w:rPr>
                <w:rFonts w:ascii="Arial" w:hAnsi="Arial" w:cs="Arial"/>
                <w:color w:val="000000"/>
                <w:sz w:val="12"/>
                <w:szCs w:val="12"/>
                <w:lang w:val="tr-TR"/>
              </w:rPr>
              <w:t xml:space="preserve"> : </w:t>
            </w:r>
            <w:r w:rsidRPr="004027A9">
              <w:rPr>
                <w:rFonts w:ascii="Arial" w:hAnsi="Arial" w:cs="Arial"/>
                <w:color w:val="000000"/>
                <w:sz w:val="12"/>
                <w:szCs w:val="12"/>
                <w:lang w:val="tr-TR"/>
              </w:rPr>
              <w:t>Katalizör</w:t>
            </w:r>
            <w:proofErr w:type="gramEnd"/>
            <w:r w:rsidRPr="004027A9">
              <w:rPr>
                <w:rFonts w:ascii="Arial" w:hAnsi="Arial" w:cs="Arial"/>
                <w:color w:val="000000"/>
                <w:sz w:val="12"/>
                <w:szCs w:val="12"/>
                <w:lang w:val="tr-TR"/>
              </w:rPr>
              <w:t xml:space="preserve"> Patı</w:t>
            </w:r>
            <w:r w:rsidR="00CB40FE" w:rsidRPr="004027A9">
              <w:rPr>
                <w:rFonts w:ascii="Arial" w:hAnsi="Arial" w:cs="Arial"/>
                <w:color w:val="000000"/>
                <w:sz w:val="12"/>
                <w:szCs w:val="12"/>
                <w:lang w:val="tr-TR"/>
              </w:rPr>
              <w:t xml:space="preserve"> Oranı</w:t>
            </w:r>
            <w:r w:rsidR="00C802DF" w:rsidRPr="004027A9">
              <w:rPr>
                <w:rFonts w:ascii="Arial" w:hAnsi="Arial" w:cs="Arial"/>
                <w:color w:val="000000"/>
                <w:sz w:val="12"/>
                <w:szCs w:val="12"/>
                <w:lang w:val="tr-TR"/>
              </w:rPr>
              <w:t xml:space="preserve"> </w:t>
            </w:r>
          </w:p>
        </w:tc>
        <w:tc>
          <w:tcPr>
            <w:tcW w:w="1276" w:type="dxa"/>
            <w:vAlign w:val="center"/>
          </w:tcPr>
          <w:p w:rsidR="00C802DF" w:rsidRPr="004027A9" w:rsidRDefault="00F27930" w:rsidP="004027A9">
            <w:pPr>
              <w:autoSpaceDE w:val="0"/>
              <w:autoSpaceDN w:val="0"/>
              <w:adjustRightInd w:val="0"/>
              <w:spacing w:after="0" w:line="240" w:lineRule="auto"/>
              <w:jc w:val="center"/>
              <w:rPr>
                <w:rFonts w:ascii="Arial" w:hAnsi="Arial" w:cs="Arial"/>
                <w:color w:val="000000"/>
                <w:sz w:val="12"/>
                <w:szCs w:val="12"/>
                <w:lang w:val="tr-TR"/>
              </w:rPr>
            </w:pPr>
            <w:proofErr w:type="gramStart"/>
            <w:r w:rsidRPr="004027A9">
              <w:rPr>
                <w:rFonts w:ascii="Arial" w:hAnsi="Arial" w:cs="Arial"/>
                <w:color w:val="000000"/>
                <w:sz w:val="12"/>
                <w:szCs w:val="12"/>
                <w:lang w:val="tr-TR"/>
              </w:rPr>
              <w:t>2cm</w:t>
            </w:r>
            <w:r w:rsidR="0089622F" w:rsidRPr="004027A9">
              <w:rPr>
                <w:rFonts w:ascii="Arial" w:hAnsi="Arial" w:cs="Arial"/>
                <w:color w:val="000000"/>
                <w:sz w:val="12"/>
                <w:szCs w:val="12"/>
                <w:lang w:val="tr-TR"/>
              </w:rPr>
              <w:t xml:space="preserve"> : </w:t>
            </w:r>
            <w:r w:rsidRPr="004027A9">
              <w:rPr>
                <w:rFonts w:ascii="Arial" w:hAnsi="Arial" w:cs="Arial"/>
                <w:color w:val="000000"/>
                <w:sz w:val="12"/>
                <w:szCs w:val="12"/>
                <w:lang w:val="tr-TR"/>
              </w:rPr>
              <w:t>2cm</w:t>
            </w:r>
            <w:proofErr w:type="gramEnd"/>
          </w:p>
          <w:p w:rsidR="00C802DF" w:rsidRPr="004027A9" w:rsidRDefault="0089622F" w:rsidP="004027A9">
            <w:pPr>
              <w:autoSpaceDE w:val="0"/>
              <w:autoSpaceDN w:val="0"/>
              <w:adjustRightInd w:val="0"/>
              <w:spacing w:after="0" w:line="240" w:lineRule="auto"/>
              <w:jc w:val="center"/>
              <w:rPr>
                <w:rFonts w:ascii="Arial" w:hAnsi="Arial" w:cs="Arial"/>
                <w:color w:val="000000"/>
                <w:sz w:val="12"/>
                <w:szCs w:val="12"/>
                <w:lang w:val="tr-TR"/>
              </w:rPr>
            </w:pPr>
            <w:r w:rsidRPr="004027A9">
              <w:rPr>
                <w:rFonts w:ascii="Arial" w:hAnsi="Arial" w:cs="Arial"/>
                <w:color w:val="000000"/>
                <w:sz w:val="12"/>
                <w:szCs w:val="12"/>
                <w:lang w:val="tr-TR"/>
              </w:rPr>
              <w:t>0.</w:t>
            </w:r>
            <w:proofErr w:type="gramStart"/>
            <w:r w:rsidR="00F27930" w:rsidRPr="004027A9">
              <w:rPr>
                <w:rFonts w:ascii="Arial" w:hAnsi="Arial" w:cs="Arial"/>
                <w:color w:val="000000"/>
                <w:sz w:val="12"/>
                <w:szCs w:val="12"/>
                <w:lang w:val="tr-TR"/>
              </w:rPr>
              <w:t>33</w:t>
            </w:r>
            <w:r w:rsidR="00C802DF" w:rsidRPr="004027A9">
              <w:rPr>
                <w:rFonts w:ascii="Arial" w:hAnsi="Arial" w:cs="Arial"/>
                <w:color w:val="000000"/>
                <w:sz w:val="12"/>
                <w:szCs w:val="12"/>
                <w:lang w:val="tr-TR"/>
              </w:rPr>
              <w:t>g</w:t>
            </w:r>
            <w:r w:rsidR="00CB40FE" w:rsidRPr="004027A9">
              <w:rPr>
                <w:rFonts w:ascii="Arial" w:hAnsi="Arial" w:cs="Arial"/>
                <w:color w:val="000000"/>
                <w:sz w:val="12"/>
                <w:szCs w:val="12"/>
                <w:lang w:val="tr-TR"/>
              </w:rPr>
              <w:t>r</w:t>
            </w:r>
            <w:r w:rsidR="004027A9" w:rsidRPr="004027A9">
              <w:rPr>
                <w:rFonts w:ascii="Arial" w:hAnsi="Arial" w:cs="Arial"/>
                <w:color w:val="000000"/>
                <w:sz w:val="12"/>
                <w:szCs w:val="12"/>
                <w:lang w:val="tr-TR"/>
              </w:rPr>
              <w:t xml:space="preserve"> : 0</w:t>
            </w:r>
            <w:proofErr w:type="gramEnd"/>
            <w:r w:rsidR="004027A9" w:rsidRPr="004027A9">
              <w:rPr>
                <w:rFonts w:ascii="Arial" w:hAnsi="Arial" w:cs="Arial"/>
                <w:color w:val="000000"/>
                <w:sz w:val="12"/>
                <w:szCs w:val="12"/>
                <w:lang w:val="tr-TR"/>
              </w:rPr>
              <w:t>.15</w:t>
            </w:r>
            <w:r w:rsidR="00C802DF" w:rsidRPr="004027A9">
              <w:rPr>
                <w:rFonts w:ascii="Arial" w:hAnsi="Arial" w:cs="Arial"/>
                <w:color w:val="000000"/>
                <w:sz w:val="12"/>
                <w:szCs w:val="12"/>
                <w:lang w:val="tr-TR"/>
              </w:rPr>
              <w:t>g</w:t>
            </w:r>
            <w:r w:rsidR="00CB40FE" w:rsidRPr="004027A9">
              <w:rPr>
                <w:rFonts w:ascii="Arial" w:hAnsi="Arial" w:cs="Arial"/>
                <w:color w:val="000000"/>
                <w:sz w:val="12"/>
                <w:szCs w:val="12"/>
                <w:lang w:val="tr-TR"/>
              </w:rPr>
              <w:t>r</w:t>
            </w:r>
          </w:p>
        </w:tc>
      </w:tr>
      <w:tr w:rsidR="00C802DF" w:rsidRPr="004027A9" w:rsidTr="004027A9">
        <w:trPr>
          <w:trHeight w:val="242"/>
        </w:trPr>
        <w:tc>
          <w:tcPr>
            <w:tcW w:w="3402" w:type="dxa"/>
            <w:vAlign w:val="center"/>
          </w:tcPr>
          <w:p w:rsidR="0089622F" w:rsidRPr="004027A9" w:rsidRDefault="00B62E57" w:rsidP="004027A9">
            <w:pPr>
              <w:autoSpaceDE w:val="0"/>
              <w:autoSpaceDN w:val="0"/>
              <w:adjustRightInd w:val="0"/>
              <w:spacing w:after="0" w:line="240" w:lineRule="auto"/>
              <w:rPr>
                <w:rFonts w:ascii="Arial" w:hAnsi="Arial" w:cs="Arial"/>
                <w:color w:val="000000"/>
                <w:sz w:val="12"/>
                <w:szCs w:val="12"/>
                <w:lang w:val="tr-TR"/>
              </w:rPr>
            </w:pPr>
            <w:r w:rsidRPr="004027A9">
              <w:rPr>
                <w:rFonts w:ascii="Arial" w:hAnsi="Arial" w:cs="Arial"/>
                <w:color w:val="000000"/>
                <w:sz w:val="12"/>
                <w:szCs w:val="12"/>
                <w:lang w:val="tr-TR"/>
              </w:rPr>
              <w:t>Karıştırma S</w:t>
            </w:r>
            <w:r w:rsidR="00CB40FE" w:rsidRPr="004027A9">
              <w:rPr>
                <w:rFonts w:ascii="Arial" w:hAnsi="Arial" w:cs="Arial"/>
                <w:color w:val="000000"/>
                <w:sz w:val="12"/>
                <w:szCs w:val="12"/>
                <w:lang w:val="tr-TR"/>
              </w:rPr>
              <w:t>üresi</w:t>
            </w:r>
            <w:r w:rsidR="00C802DF" w:rsidRPr="004027A9">
              <w:rPr>
                <w:rFonts w:ascii="Arial" w:hAnsi="Arial" w:cs="Arial"/>
                <w:color w:val="000000"/>
                <w:sz w:val="12"/>
                <w:szCs w:val="12"/>
                <w:lang w:val="tr-TR"/>
              </w:rPr>
              <w:t xml:space="preserve"> </w:t>
            </w:r>
          </w:p>
        </w:tc>
        <w:tc>
          <w:tcPr>
            <w:tcW w:w="1276" w:type="dxa"/>
            <w:vAlign w:val="center"/>
          </w:tcPr>
          <w:p w:rsidR="0089622F" w:rsidRPr="004027A9" w:rsidRDefault="0089622F" w:rsidP="004027A9">
            <w:pPr>
              <w:autoSpaceDE w:val="0"/>
              <w:autoSpaceDN w:val="0"/>
              <w:adjustRightInd w:val="0"/>
              <w:spacing w:after="0" w:line="240" w:lineRule="auto"/>
              <w:jc w:val="center"/>
              <w:rPr>
                <w:rFonts w:ascii="Arial" w:hAnsi="Arial" w:cs="Arial"/>
                <w:color w:val="000000"/>
                <w:sz w:val="12"/>
                <w:szCs w:val="12"/>
                <w:lang w:val="tr-TR"/>
              </w:rPr>
            </w:pPr>
            <w:r w:rsidRPr="004027A9">
              <w:rPr>
                <w:rFonts w:ascii="Arial" w:hAnsi="Arial" w:cs="Arial"/>
                <w:color w:val="000000"/>
                <w:sz w:val="12"/>
                <w:szCs w:val="12"/>
                <w:lang w:val="tr-TR"/>
              </w:rPr>
              <w:t>2</w:t>
            </w:r>
            <w:r w:rsidR="00CB40FE" w:rsidRPr="004027A9">
              <w:rPr>
                <w:rFonts w:ascii="Arial" w:hAnsi="Arial" w:cs="Arial"/>
                <w:color w:val="000000"/>
                <w:sz w:val="12"/>
                <w:szCs w:val="12"/>
                <w:lang w:val="tr-TR"/>
              </w:rPr>
              <w:t>0 saniye</w:t>
            </w:r>
          </w:p>
        </w:tc>
      </w:tr>
      <w:tr w:rsidR="00C802DF" w:rsidRPr="004027A9" w:rsidTr="004027A9">
        <w:trPr>
          <w:trHeight w:val="280"/>
        </w:trPr>
        <w:tc>
          <w:tcPr>
            <w:tcW w:w="3402" w:type="dxa"/>
            <w:vAlign w:val="center"/>
          </w:tcPr>
          <w:p w:rsidR="00C802DF" w:rsidRPr="004027A9" w:rsidRDefault="004027A9" w:rsidP="004027A9">
            <w:pPr>
              <w:autoSpaceDE w:val="0"/>
              <w:autoSpaceDN w:val="0"/>
              <w:adjustRightInd w:val="0"/>
              <w:spacing w:after="0" w:line="240" w:lineRule="auto"/>
              <w:rPr>
                <w:rFonts w:ascii="Arial" w:hAnsi="Arial" w:cs="Arial"/>
                <w:color w:val="000000"/>
                <w:sz w:val="12"/>
                <w:szCs w:val="12"/>
                <w:lang w:val="tr-TR"/>
              </w:rPr>
            </w:pPr>
            <w:proofErr w:type="spellStart"/>
            <w:r w:rsidRPr="004027A9">
              <w:rPr>
                <w:rFonts w:ascii="Arial" w:hAnsi="Arial" w:cs="Arial"/>
                <w:color w:val="000000"/>
                <w:sz w:val="12"/>
                <w:szCs w:val="12"/>
                <w:lang w:val="tr-TR"/>
              </w:rPr>
              <w:t>Ped</w:t>
            </w:r>
            <w:proofErr w:type="spellEnd"/>
            <w:r w:rsidRPr="004027A9">
              <w:rPr>
                <w:rFonts w:ascii="Arial" w:hAnsi="Arial" w:cs="Arial"/>
                <w:color w:val="000000"/>
                <w:sz w:val="12"/>
                <w:szCs w:val="12"/>
                <w:lang w:val="tr-TR"/>
              </w:rPr>
              <w:t xml:space="preserve"> Üzerinde</w:t>
            </w:r>
            <w:r w:rsidR="0089622F" w:rsidRPr="004027A9">
              <w:rPr>
                <w:rFonts w:ascii="Arial" w:hAnsi="Arial" w:cs="Arial"/>
                <w:color w:val="000000"/>
                <w:sz w:val="12"/>
                <w:szCs w:val="12"/>
                <w:lang w:val="tr-TR"/>
              </w:rPr>
              <w:t xml:space="preserve"> </w:t>
            </w:r>
            <w:r w:rsidR="00CB40FE" w:rsidRPr="004027A9">
              <w:rPr>
                <w:rFonts w:ascii="Arial" w:hAnsi="Arial" w:cs="Arial"/>
                <w:color w:val="000000"/>
                <w:sz w:val="12"/>
                <w:szCs w:val="12"/>
                <w:lang w:val="tr-TR"/>
              </w:rPr>
              <w:t>Çalışma Süresi (</w:t>
            </w:r>
            <w:r w:rsidRPr="004027A9">
              <w:rPr>
                <w:rFonts w:ascii="Arial" w:hAnsi="Arial" w:cs="Arial"/>
                <w:color w:val="000000"/>
                <w:sz w:val="12"/>
                <w:szCs w:val="12"/>
                <w:lang w:val="tr-TR"/>
              </w:rPr>
              <w:t xml:space="preserve"> 23±</w:t>
            </w:r>
            <w:r w:rsidR="00B62E57" w:rsidRPr="004027A9">
              <w:rPr>
                <w:rFonts w:ascii="Arial" w:hAnsi="Arial" w:cs="Arial"/>
                <w:color w:val="000000"/>
                <w:sz w:val="12"/>
                <w:szCs w:val="12"/>
                <w:lang w:val="tr-TR"/>
              </w:rPr>
              <w:t>1°C</w:t>
            </w:r>
            <w:r w:rsidR="0089622F" w:rsidRPr="004027A9">
              <w:rPr>
                <w:rFonts w:ascii="Arial" w:hAnsi="Arial" w:cs="Arial"/>
                <w:color w:val="000000"/>
                <w:sz w:val="12"/>
                <w:szCs w:val="12"/>
                <w:lang w:val="tr-TR"/>
              </w:rPr>
              <w:t>.</w:t>
            </w:r>
            <w:r w:rsidR="00B62E57" w:rsidRPr="004027A9">
              <w:rPr>
                <w:rFonts w:ascii="Arial" w:hAnsi="Arial" w:cs="Arial"/>
                <w:color w:val="000000"/>
                <w:sz w:val="12"/>
                <w:szCs w:val="12"/>
                <w:lang w:val="tr-TR"/>
              </w:rPr>
              <w:t>de</w:t>
            </w:r>
            <w:r w:rsidRPr="004027A9">
              <w:rPr>
                <w:rFonts w:ascii="Arial" w:hAnsi="Arial" w:cs="Arial"/>
                <w:color w:val="000000"/>
                <w:sz w:val="12"/>
                <w:szCs w:val="12"/>
                <w:lang w:val="tr-TR"/>
              </w:rPr>
              <w:t xml:space="preserve"> ve %</w:t>
            </w:r>
            <w:r w:rsidRPr="008D44D3">
              <w:rPr>
                <w:rFonts w:ascii="Arial" w:hAnsi="Arial" w:cs="Arial"/>
                <w:color w:val="000000"/>
                <w:sz w:val="12"/>
                <w:szCs w:val="12"/>
                <w:lang w:val="tr-TR"/>
              </w:rPr>
              <w:t>50±5</w:t>
            </w:r>
            <w:r w:rsidRPr="004027A9">
              <w:rPr>
                <w:rFonts w:ascii="Arial" w:hAnsi="Arial" w:cs="Arial"/>
                <w:color w:val="000000"/>
                <w:sz w:val="12"/>
                <w:szCs w:val="12"/>
                <w:lang w:val="tr-TR"/>
              </w:rPr>
              <w:t xml:space="preserve"> RH</w:t>
            </w:r>
            <w:r w:rsidR="00C802DF" w:rsidRPr="004027A9">
              <w:rPr>
                <w:rFonts w:ascii="Arial" w:hAnsi="Arial" w:cs="Arial"/>
                <w:color w:val="000000"/>
                <w:sz w:val="12"/>
                <w:szCs w:val="12"/>
                <w:lang w:val="tr-TR"/>
              </w:rPr>
              <w:t xml:space="preserve">) </w:t>
            </w:r>
          </w:p>
        </w:tc>
        <w:tc>
          <w:tcPr>
            <w:tcW w:w="1276" w:type="dxa"/>
            <w:vAlign w:val="center"/>
          </w:tcPr>
          <w:p w:rsidR="00C802DF" w:rsidRPr="004027A9" w:rsidRDefault="004027A9" w:rsidP="004027A9">
            <w:pPr>
              <w:autoSpaceDE w:val="0"/>
              <w:autoSpaceDN w:val="0"/>
              <w:adjustRightInd w:val="0"/>
              <w:spacing w:after="0" w:line="240" w:lineRule="auto"/>
              <w:jc w:val="center"/>
              <w:rPr>
                <w:rFonts w:ascii="Arial" w:hAnsi="Arial" w:cs="Arial"/>
                <w:color w:val="000000"/>
                <w:sz w:val="12"/>
                <w:szCs w:val="12"/>
                <w:lang w:val="tr-TR"/>
              </w:rPr>
            </w:pPr>
            <w:r w:rsidRPr="004027A9">
              <w:rPr>
                <w:rFonts w:ascii="Arial" w:hAnsi="Arial" w:cs="Arial"/>
                <w:color w:val="000000"/>
                <w:sz w:val="12"/>
                <w:szCs w:val="12"/>
                <w:lang w:val="tr-TR"/>
              </w:rPr>
              <w:t>10-25 dakika</w:t>
            </w:r>
          </w:p>
        </w:tc>
      </w:tr>
      <w:tr w:rsidR="00C802DF" w:rsidRPr="004027A9" w:rsidTr="004027A9">
        <w:trPr>
          <w:trHeight w:val="271"/>
        </w:trPr>
        <w:tc>
          <w:tcPr>
            <w:tcW w:w="3402" w:type="dxa"/>
            <w:vAlign w:val="center"/>
          </w:tcPr>
          <w:p w:rsidR="00C802DF" w:rsidRPr="004027A9" w:rsidRDefault="004027A9" w:rsidP="004027A9">
            <w:pPr>
              <w:autoSpaceDE w:val="0"/>
              <w:autoSpaceDN w:val="0"/>
              <w:adjustRightInd w:val="0"/>
              <w:spacing w:after="0" w:line="240" w:lineRule="auto"/>
              <w:rPr>
                <w:rFonts w:ascii="Arial" w:hAnsi="Arial" w:cs="Arial"/>
                <w:color w:val="000000"/>
                <w:sz w:val="12"/>
                <w:szCs w:val="12"/>
                <w:lang w:val="tr-TR"/>
              </w:rPr>
            </w:pPr>
            <w:r w:rsidRPr="004027A9">
              <w:rPr>
                <w:rFonts w:ascii="Arial" w:hAnsi="Arial" w:cs="Arial"/>
                <w:color w:val="000000"/>
                <w:sz w:val="12"/>
                <w:szCs w:val="12"/>
                <w:lang w:val="tr-TR"/>
              </w:rPr>
              <w:t>Ağız İçinde</w:t>
            </w:r>
            <w:r w:rsidR="0089622F" w:rsidRPr="004027A9">
              <w:rPr>
                <w:rFonts w:ascii="Arial" w:hAnsi="Arial" w:cs="Arial"/>
                <w:color w:val="000000"/>
                <w:sz w:val="12"/>
                <w:szCs w:val="12"/>
                <w:lang w:val="tr-TR"/>
              </w:rPr>
              <w:t xml:space="preserve"> Sertleşme Süresi</w:t>
            </w:r>
            <w:r w:rsidR="00B62E57" w:rsidRPr="004027A9">
              <w:rPr>
                <w:rFonts w:ascii="Arial" w:hAnsi="Arial" w:cs="Arial"/>
                <w:color w:val="000000"/>
                <w:sz w:val="12"/>
                <w:szCs w:val="12"/>
                <w:lang w:val="tr-TR"/>
              </w:rPr>
              <w:t xml:space="preserve"> (</w:t>
            </w:r>
            <w:r w:rsidRPr="004027A9">
              <w:rPr>
                <w:rFonts w:ascii="Arial" w:hAnsi="Arial" w:cs="Arial"/>
                <w:color w:val="000000"/>
                <w:sz w:val="12"/>
                <w:szCs w:val="12"/>
                <w:lang w:val="tr-TR"/>
              </w:rPr>
              <w:t xml:space="preserve"> 37±</w:t>
            </w:r>
            <w:r w:rsidR="00B62E57" w:rsidRPr="004027A9">
              <w:rPr>
                <w:rFonts w:ascii="Arial" w:hAnsi="Arial" w:cs="Arial"/>
                <w:color w:val="000000"/>
                <w:sz w:val="12"/>
                <w:szCs w:val="12"/>
                <w:lang w:val="tr-TR"/>
              </w:rPr>
              <w:t>1°C’de</w:t>
            </w:r>
            <w:r w:rsidR="00C802DF" w:rsidRPr="004027A9">
              <w:rPr>
                <w:rFonts w:ascii="Arial" w:hAnsi="Arial" w:cs="Arial"/>
                <w:color w:val="000000"/>
                <w:sz w:val="12"/>
                <w:szCs w:val="12"/>
                <w:lang w:val="tr-TR"/>
              </w:rPr>
              <w:t xml:space="preserve">) </w:t>
            </w:r>
          </w:p>
        </w:tc>
        <w:tc>
          <w:tcPr>
            <w:tcW w:w="1276" w:type="dxa"/>
            <w:vAlign w:val="center"/>
          </w:tcPr>
          <w:p w:rsidR="00C802DF" w:rsidRPr="004027A9" w:rsidRDefault="004027A9" w:rsidP="004027A9">
            <w:pPr>
              <w:autoSpaceDE w:val="0"/>
              <w:autoSpaceDN w:val="0"/>
              <w:adjustRightInd w:val="0"/>
              <w:spacing w:after="0" w:line="240" w:lineRule="auto"/>
              <w:jc w:val="center"/>
              <w:rPr>
                <w:rFonts w:ascii="Arial" w:hAnsi="Arial" w:cs="Arial"/>
                <w:color w:val="000000"/>
                <w:sz w:val="12"/>
                <w:szCs w:val="12"/>
                <w:lang w:val="tr-TR"/>
              </w:rPr>
            </w:pPr>
            <w:r w:rsidRPr="004027A9">
              <w:rPr>
                <w:rFonts w:ascii="Arial" w:hAnsi="Arial" w:cs="Arial"/>
                <w:color w:val="000000"/>
                <w:sz w:val="12"/>
                <w:szCs w:val="12"/>
                <w:lang w:val="tr-TR"/>
              </w:rPr>
              <w:t>60 dakikadan az</w:t>
            </w:r>
          </w:p>
        </w:tc>
      </w:tr>
    </w:tbl>
    <w:p w:rsidR="00C802DF" w:rsidRPr="002902CA" w:rsidRDefault="00C802DF" w:rsidP="00773C2C">
      <w:pPr>
        <w:pStyle w:val="Default"/>
        <w:tabs>
          <w:tab w:val="left" w:pos="0"/>
          <w:tab w:val="left" w:pos="1701"/>
        </w:tabs>
        <w:jc w:val="both"/>
        <w:rPr>
          <w:rFonts w:ascii="Arial" w:hAnsi="Arial" w:cs="Arial"/>
          <w:b/>
          <w:sz w:val="12"/>
          <w:szCs w:val="12"/>
          <w:lang w:val="tr-TR"/>
        </w:rPr>
      </w:pPr>
    </w:p>
    <w:p w:rsidR="00B62E57" w:rsidRPr="002902CA" w:rsidRDefault="00E522F8" w:rsidP="00306B39">
      <w:pPr>
        <w:pStyle w:val="Default"/>
        <w:numPr>
          <w:ilvl w:val="0"/>
          <w:numId w:val="11"/>
        </w:numPr>
        <w:tabs>
          <w:tab w:val="left" w:pos="0"/>
          <w:tab w:val="left" w:pos="1701"/>
        </w:tabs>
        <w:jc w:val="both"/>
        <w:rPr>
          <w:rFonts w:ascii="Arial" w:hAnsi="Arial" w:cs="Arial"/>
          <w:sz w:val="12"/>
          <w:szCs w:val="12"/>
          <w:lang w:val="tr-TR"/>
        </w:rPr>
      </w:pPr>
      <w:r>
        <w:rPr>
          <w:rFonts w:ascii="Arial" w:hAnsi="Arial" w:cs="Arial"/>
          <w:sz w:val="12"/>
          <w:szCs w:val="12"/>
          <w:lang w:val="tr-TR"/>
        </w:rPr>
        <w:t xml:space="preserve">Eşit uzunlukta </w:t>
      </w:r>
      <w:proofErr w:type="gramStart"/>
      <w:r>
        <w:rPr>
          <w:rFonts w:ascii="Arial" w:hAnsi="Arial" w:cs="Arial"/>
          <w:sz w:val="12"/>
          <w:szCs w:val="12"/>
          <w:lang w:val="tr-TR"/>
        </w:rPr>
        <w:t>baz</w:t>
      </w:r>
      <w:proofErr w:type="gramEnd"/>
      <w:r>
        <w:rPr>
          <w:rFonts w:ascii="Arial" w:hAnsi="Arial" w:cs="Arial"/>
          <w:sz w:val="12"/>
          <w:szCs w:val="12"/>
          <w:lang w:val="tr-TR"/>
        </w:rPr>
        <w:t xml:space="preserve"> patını ve katalizör patını </w:t>
      </w:r>
      <w:proofErr w:type="spellStart"/>
      <w:r>
        <w:rPr>
          <w:rFonts w:ascii="Arial" w:hAnsi="Arial" w:cs="Arial"/>
          <w:sz w:val="12"/>
          <w:szCs w:val="12"/>
          <w:lang w:val="tr-TR"/>
        </w:rPr>
        <w:t>pedin</w:t>
      </w:r>
      <w:proofErr w:type="spellEnd"/>
      <w:r>
        <w:rPr>
          <w:rFonts w:ascii="Arial" w:hAnsi="Arial" w:cs="Arial"/>
          <w:sz w:val="12"/>
          <w:szCs w:val="12"/>
          <w:lang w:val="tr-TR"/>
        </w:rPr>
        <w:t xml:space="preserve"> üzerine sıkın ve düz bıçaklı bir </w:t>
      </w:r>
      <w:proofErr w:type="spellStart"/>
      <w:r>
        <w:rPr>
          <w:rFonts w:ascii="Arial" w:hAnsi="Arial" w:cs="Arial"/>
          <w:sz w:val="12"/>
          <w:szCs w:val="12"/>
          <w:lang w:val="tr-TR"/>
        </w:rPr>
        <w:t>spatula</w:t>
      </w:r>
      <w:proofErr w:type="spellEnd"/>
      <w:r>
        <w:rPr>
          <w:rFonts w:ascii="Arial" w:hAnsi="Arial" w:cs="Arial"/>
          <w:sz w:val="12"/>
          <w:szCs w:val="12"/>
          <w:lang w:val="tr-TR"/>
        </w:rPr>
        <w:t xml:space="preserve"> ile kremsi bir kıvama ve sabit bir renge ulaşıncaya kadar iyice karıştırın. </w:t>
      </w:r>
    </w:p>
    <w:p w:rsidR="00C802DF" w:rsidRPr="002902CA" w:rsidRDefault="00E522F8" w:rsidP="00306B39">
      <w:pPr>
        <w:pStyle w:val="Default"/>
        <w:numPr>
          <w:ilvl w:val="0"/>
          <w:numId w:val="11"/>
        </w:numPr>
        <w:tabs>
          <w:tab w:val="left" w:pos="0"/>
          <w:tab w:val="left" w:pos="1701"/>
        </w:tabs>
        <w:jc w:val="both"/>
        <w:rPr>
          <w:rFonts w:ascii="Arial" w:hAnsi="Arial" w:cs="Arial"/>
          <w:sz w:val="12"/>
          <w:szCs w:val="12"/>
          <w:lang w:val="tr-TR"/>
        </w:rPr>
      </w:pPr>
      <w:proofErr w:type="spellStart"/>
      <w:r>
        <w:rPr>
          <w:rFonts w:ascii="Arial" w:hAnsi="Arial" w:cs="Arial"/>
          <w:sz w:val="12"/>
          <w:szCs w:val="12"/>
          <w:lang w:val="tr-TR"/>
        </w:rPr>
        <w:t>Opturasyon</w:t>
      </w:r>
      <w:proofErr w:type="spellEnd"/>
      <w:r>
        <w:rPr>
          <w:rFonts w:ascii="Arial" w:hAnsi="Arial" w:cs="Arial"/>
          <w:sz w:val="12"/>
          <w:szCs w:val="12"/>
          <w:lang w:val="tr-TR"/>
        </w:rPr>
        <w:t xml:space="preserve"> ucunu siman ile kaplayın.</w:t>
      </w:r>
    </w:p>
    <w:p w:rsidR="00D53C84" w:rsidRDefault="00E522F8" w:rsidP="00306B39">
      <w:pPr>
        <w:pStyle w:val="Default"/>
        <w:numPr>
          <w:ilvl w:val="0"/>
          <w:numId w:val="11"/>
        </w:numPr>
        <w:tabs>
          <w:tab w:val="left" w:pos="0"/>
          <w:tab w:val="left" w:pos="1701"/>
        </w:tabs>
        <w:jc w:val="both"/>
        <w:rPr>
          <w:rFonts w:ascii="Arial" w:hAnsi="Arial" w:cs="Arial"/>
          <w:sz w:val="12"/>
          <w:szCs w:val="12"/>
          <w:lang w:val="tr-TR"/>
        </w:rPr>
      </w:pPr>
      <w:r>
        <w:rPr>
          <w:rFonts w:ascii="Arial" w:hAnsi="Arial" w:cs="Arial"/>
          <w:sz w:val="12"/>
          <w:szCs w:val="12"/>
          <w:lang w:val="tr-TR"/>
        </w:rPr>
        <w:t>Uygun bir taşıyıcı kullanarak (</w:t>
      </w:r>
      <w:proofErr w:type="spellStart"/>
      <w:r>
        <w:rPr>
          <w:rFonts w:ascii="Arial" w:hAnsi="Arial" w:cs="Arial"/>
          <w:sz w:val="12"/>
          <w:szCs w:val="12"/>
          <w:lang w:val="tr-TR"/>
        </w:rPr>
        <w:t>örn</w:t>
      </w:r>
      <w:proofErr w:type="spellEnd"/>
      <w:r>
        <w:rPr>
          <w:rFonts w:ascii="Arial" w:hAnsi="Arial" w:cs="Arial"/>
          <w:sz w:val="12"/>
          <w:szCs w:val="12"/>
          <w:lang w:val="tr-TR"/>
        </w:rPr>
        <w:t xml:space="preserve">. </w:t>
      </w:r>
      <w:proofErr w:type="spellStart"/>
      <w:r w:rsidR="00614E66">
        <w:rPr>
          <w:rFonts w:ascii="Arial" w:hAnsi="Arial" w:cs="Arial"/>
          <w:sz w:val="12"/>
          <w:szCs w:val="12"/>
          <w:lang w:val="tr-TR"/>
        </w:rPr>
        <w:t>e</w:t>
      </w:r>
      <w:r>
        <w:rPr>
          <w:rFonts w:ascii="Arial" w:hAnsi="Arial" w:cs="Arial"/>
          <w:sz w:val="12"/>
          <w:szCs w:val="12"/>
          <w:lang w:val="tr-TR"/>
        </w:rPr>
        <w:t>ndodontik</w:t>
      </w:r>
      <w:proofErr w:type="spellEnd"/>
      <w:r>
        <w:rPr>
          <w:rFonts w:ascii="Arial" w:hAnsi="Arial" w:cs="Arial"/>
          <w:sz w:val="12"/>
          <w:szCs w:val="12"/>
          <w:lang w:val="tr-TR"/>
        </w:rPr>
        <w:t xml:space="preserve"> eğe, gutta </w:t>
      </w:r>
      <w:proofErr w:type="spellStart"/>
      <w:r>
        <w:rPr>
          <w:rFonts w:ascii="Arial" w:hAnsi="Arial" w:cs="Arial"/>
          <w:sz w:val="12"/>
          <w:szCs w:val="12"/>
          <w:lang w:val="tr-TR"/>
        </w:rPr>
        <w:t>perka</w:t>
      </w:r>
      <w:proofErr w:type="spellEnd"/>
      <w:r>
        <w:rPr>
          <w:rFonts w:ascii="Arial" w:hAnsi="Arial" w:cs="Arial"/>
          <w:sz w:val="12"/>
          <w:szCs w:val="12"/>
          <w:lang w:val="tr-TR"/>
        </w:rPr>
        <w:t xml:space="preserve"> veya </w:t>
      </w:r>
      <w:proofErr w:type="spellStart"/>
      <w:r>
        <w:rPr>
          <w:rFonts w:ascii="Arial" w:hAnsi="Arial" w:cs="Arial"/>
          <w:sz w:val="12"/>
          <w:szCs w:val="12"/>
          <w:lang w:val="tr-TR"/>
        </w:rPr>
        <w:t>paper</w:t>
      </w:r>
      <w:proofErr w:type="spellEnd"/>
      <w:r>
        <w:rPr>
          <w:rFonts w:ascii="Arial" w:hAnsi="Arial" w:cs="Arial"/>
          <w:sz w:val="12"/>
          <w:szCs w:val="12"/>
          <w:lang w:val="tr-TR"/>
        </w:rPr>
        <w:t xml:space="preserve"> </w:t>
      </w:r>
      <w:proofErr w:type="spellStart"/>
      <w:r>
        <w:rPr>
          <w:rFonts w:ascii="Arial" w:hAnsi="Arial" w:cs="Arial"/>
          <w:sz w:val="12"/>
          <w:szCs w:val="12"/>
          <w:lang w:val="tr-TR"/>
        </w:rPr>
        <w:t>point</w:t>
      </w:r>
      <w:proofErr w:type="spellEnd"/>
      <w:r>
        <w:rPr>
          <w:rFonts w:ascii="Arial" w:hAnsi="Arial" w:cs="Arial"/>
          <w:sz w:val="12"/>
          <w:szCs w:val="12"/>
          <w:lang w:val="tr-TR"/>
        </w:rPr>
        <w:t xml:space="preserve">) </w:t>
      </w:r>
      <w:r w:rsidR="00614E66">
        <w:rPr>
          <w:rFonts w:ascii="Arial" w:hAnsi="Arial" w:cs="Arial"/>
          <w:sz w:val="12"/>
          <w:szCs w:val="12"/>
          <w:lang w:val="tr-TR"/>
        </w:rPr>
        <w:t>kök kanalının iç çeper yüzeyine</w:t>
      </w:r>
      <w:r>
        <w:rPr>
          <w:rFonts w:ascii="Arial" w:hAnsi="Arial" w:cs="Arial"/>
          <w:sz w:val="12"/>
          <w:szCs w:val="12"/>
          <w:lang w:val="tr-TR"/>
        </w:rPr>
        <w:t xml:space="preserve"> simanı tek kat halinde </w:t>
      </w:r>
      <w:r w:rsidR="00614E66">
        <w:rPr>
          <w:rFonts w:ascii="Arial" w:hAnsi="Arial" w:cs="Arial"/>
          <w:sz w:val="12"/>
          <w:szCs w:val="12"/>
          <w:lang w:val="tr-TR"/>
        </w:rPr>
        <w:t xml:space="preserve">tamamen </w:t>
      </w:r>
      <w:r>
        <w:rPr>
          <w:rFonts w:ascii="Arial" w:hAnsi="Arial" w:cs="Arial"/>
          <w:sz w:val="12"/>
          <w:szCs w:val="12"/>
          <w:lang w:val="tr-TR"/>
        </w:rPr>
        <w:t>yayın.</w:t>
      </w:r>
    </w:p>
    <w:p w:rsidR="00306B39" w:rsidRPr="002902CA" w:rsidRDefault="00306B39" w:rsidP="00306B39">
      <w:pPr>
        <w:pStyle w:val="Default"/>
        <w:numPr>
          <w:ilvl w:val="0"/>
          <w:numId w:val="11"/>
        </w:numPr>
        <w:tabs>
          <w:tab w:val="left" w:pos="0"/>
          <w:tab w:val="left" w:pos="1701"/>
        </w:tabs>
        <w:jc w:val="both"/>
        <w:rPr>
          <w:rFonts w:ascii="Arial" w:hAnsi="Arial" w:cs="Arial"/>
          <w:sz w:val="12"/>
          <w:szCs w:val="12"/>
          <w:lang w:val="tr-TR"/>
        </w:rPr>
      </w:pPr>
      <w:r>
        <w:rPr>
          <w:rFonts w:ascii="Arial" w:hAnsi="Arial" w:cs="Arial"/>
          <w:sz w:val="12"/>
          <w:szCs w:val="12"/>
          <w:lang w:val="tr-TR"/>
        </w:rPr>
        <w:t xml:space="preserve">Normal yöntemleri kullanarak </w:t>
      </w:r>
      <w:proofErr w:type="spellStart"/>
      <w:r>
        <w:rPr>
          <w:rFonts w:ascii="Arial" w:hAnsi="Arial" w:cs="Arial"/>
          <w:sz w:val="12"/>
          <w:szCs w:val="12"/>
          <w:lang w:val="tr-TR"/>
        </w:rPr>
        <w:t>opturasyon</w:t>
      </w:r>
      <w:proofErr w:type="spellEnd"/>
      <w:r>
        <w:rPr>
          <w:rFonts w:ascii="Arial" w:hAnsi="Arial" w:cs="Arial"/>
          <w:sz w:val="12"/>
          <w:szCs w:val="12"/>
          <w:lang w:val="tr-TR"/>
        </w:rPr>
        <w:t xml:space="preserve"> ucunu yavaşça oturtun.</w:t>
      </w:r>
    </w:p>
    <w:p w:rsidR="00D91F6A" w:rsidRPr="002902CA" w:rsidRDefault="00D91F6A" w:rsidP="00773C2C">
      <w:pPr>
        <w:pStyle w:val="Default"/>
        <w:jc w:val="both"/>
        <w:rPr>
          <w:rFonts w:ascii="Arial" w:hAnsi="Arial" w:cs="Arial"/>
          <w:b/>
          <w:bCs/>
          <w:sz w:val="12"/>
          <w:szCs w:val="12"/>
          <w:lang w:val="tr-TR"/>
        </w:rPr>
      </w:pPr>
      <w:r w:rsidRPr="002902CA">
        <w:rPr>
          <w:rFonts w:ascii="Arial" w:hAnsi="Arial" w:cs="Arial"/>
          <w:b/>
          <w:bCs/>
          <w:sz w:val="12"/>
          <w:szCs w:val="12"/>
          <w:lang w:val="tr-TR"/>
        </w:rPr>
        <w:t xml:space="preserve">SAKLAMA KOŞULLARI: </w:t>
      </w:r>
    </w:p>
    <w:p w:rsidR="00B80C31" w:rsidRPr="002902CA" w:rsidRDefault="00306B39" w:rsidP="00773C2C">
      <w:pPr>
        <w:pStyle w:val="Default"/>
        <w:jc w:val="both"/>
        <w:rPr>
          <w:rFonts w:ascii="Arial" w:hAnsi="Arial" w:cs="Arial"/>
          <w:sz w:val="12"/>
          <w:szCs w:val="12"/>
          <w:lang w:val="tr-TR"/>
        </w:rPr>
      </w:pPr>
      <w:r>
        <w:rPr>
          <w:rFonts w:ascii="Arial" w:hAnsi="Arial" w:cs="Arial"/>
          <w:sz w:val="12"/>
          <w:szCs w:val="12"/>
          <w:lang w:val="tr-TR"/>
        </w:rPr>
        <w:t>Tozu s</w:t>
      </w:r>
      <w:r w:rsidR="00D91F6A" w:rsidRPr="002902CA">
        <w:rPr>
          <w:rFonts w:ascii="Arial" w:hAnsi="Arial" w:cs="Arial"/>
          <w:sz w:val="12"/>
          <w:szCs w:val="12"/>
          <w:lang w:val="tr-TR"/>
        </w:rPr>
        <w:t>erin v</w:t>
      </w:r>
      <w:r w:rsidR="00614E66">
        <w:rPr>
          <w:rFonts w:ascii="Arial" w:hAnsi="Arial" w:cs="Arial"/>
          <w:sz w:val="12"/>
          <w:szCs w:val="12"/>
          <w:lang w:val="tr-TR"/>
        </w:rPr>
        <w:t xml:space="preserve">e kuru bir yerde muhafaza edin </w:t>
      </w:r>
      <w:r w:rsidR="00B80C31" w:rsidRPr="002902CA">
        <w:rPr>
          <w:rFonts w:ascii="Arial" w:hAnsi="Arial" w:cs="Arial"/>
          <w:sz w:val="12"/>
          <w:szCs w:val="12"/>
          <w:lang w:val="tr-TR"/>
        </w:rPr>
        <w:t>(5-25°C).</w:t>
      </w:r>
      <w:r w:rsidR="00D91F6A" w:rsidRPr="002902CA">
        <w:rPr>
          <w:rFonts w:ascii="Arial" w:hAnsi="Arial" w:cs="Arial"/>
          <w:sz w:val="12"/>
          <w:szCs w:val="12"/>
          <w:lang w:val="tr-TR"/>
        </w:rPr>
        <w:t xml:space="preserve"> </w:t>
      </w:r>
      <w:r>
        <w:rPr>
          <w:rFonts w:ascii="Arial" w:hAnsi="Arial" w:cs="Arial"/>
          <w:sz w:val="12"/>
          <w:szCs w:val="12"/>
          <w:lang w:val="tr-TR"/>
        </w:rPr>
        <w:t xml:space="preserve">Kullandıktan sonra tüpleri derhal kapatın. </w:t>
      </w:r>
      <w:bookmarkStart w:id="0" w:name="_GoBack"/>
      <w:bookmarkEnd w:id="0"/>
    </w:p>
    <w:p w:rsidR="009A385E" w:rsidRPr="002902CA" w:rsidRDefault="009A385E" w:rsidP="00773C2C">
      <w:pPr>
        <w:pStyle w:val="Default"/>
        <w:tabs>
          <w:tab w:val="left" w:pos="0"/>
          <w:tab w:val="left" w:pos="1701"/>
        </w:tabs>
        <w:jc w:val="both"/>
        <w:rPr>
          <w:rFonts w:ascii="Arial" w:hAnsi="Arial" w:cs="Arial"/>
          <w:b/>
          <w:sz w:val="12"/>
          <w:szCs w:val="12"/>
          <w:lang w:val="tr-TR"/>
        </w:rPr>
      </w:pPr>
      <w:r w:rsidRPr="002902CA">
        <w:rPr>
          <w:rFonts w:ascii="Arial" w:hAnsi="Arial" w:cs="Arial"/>
          <w:b/>
          <w:sz w:val="12"/>
          <w:szCs w:val="12"/>
          <w:lang w:val="tr-TR"/>
        </w:rPr>
        <w:t>LOT NUMARASI:</w:t>
      </w:r>
    </w:p>
    <w:p w:rsidR="009A385E" w:rsidRPr="002902CA" w:rsidRDefault="002902CA" w:rsidP="00306B39">
      <w:pPr>
        <w:pStyle w:val="Default"/>
        <w:tabs>
          <w:tab w:val="left" w:pos="1701"/>
        </w:tabs>
        <w:ind w:left="567"/>
        <w:jc w:val="both"/>
        <w:rPr>
          <w:rFonts w:ascii="Arial" w:hAnsi="Arial" w:cs="Arial"/>
          <w:sz w:val="12"/>
          <w:szCs w:val="12"/>
          <w:lang w:val="tr-TR"/>
        </w:rPr>
      </w:pPr>
      <w:r w:rsidRPr="002902CA">
        <w:rPr>
          <w:rFonts w:ascii="Arial" w:hAnsi="Arial" w:cs="Arial"/>
          <w:noProof/>
          <w:sz w:val="12"/>
          <w:szCs w:val="12"/>
          <w:lang w:val="en-US"/>
        </w:rPr>
        <w:drawing>
          <wp:anchor distT="0" distB="0" distL="114300" distR="114300" simplePos="0" relativeHeight="251692032" behindDoc="1" locked="0" layoutInCell="1" allowOverlap="1" wp14:anchorId="18689AA9" wp14:editId="000201CA">
            <wp:simplePos x="0" y="0"/>
            <wp:positionH relativeFrom="column">
              <wp:posOffset>13335</wp:posOffset>
            </wp:positionH>
            <wp:positionV relativeFrom="paragraph">
              <wp:posOffset>242570</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773C2C" w:rsidRPr="002902CA">
        <w:rPr>
          <w:rFonts w:ascii="Arial" w:hAnsi="Arial" w:cs="Arial"/>
          <w:noProof/>
          <w:sz w:val="12"/>
          <w:szCs w:val="12"/>
          <w:lang w:val="en-US"/>
        </w:rPr>
        <w:drawing>
          <wp:anchor distT="0" distB="0" distL="114300" distR="114300" simplePos="0" relativeHeight="251704320" behindDoc="1" locked="0" layoutInCell="1" allowOverlap="1" wp14:anchorId="680B654B" wp14:editId="1839CFF5">
            <wp:simplePos x="0" y="0"/>
            <wp:positionH relativeFrom="column">
              <wp:posOffset>13335</wp:posOffset>
            </wp:positionH>
            <wp:positionV relativeFrom="paragraph">
              <wp:posOffset>21590</wp:posOffset>
            </wp:positionV>
            <wp:extent cx="222250" cy="165100"/>
            <wp:effectExtent l="19050" t="0" r="6350" b="0"/>
            <wp:wrapTight wrapText="bothSides">
              <wp:wrapPolygon edited="0">
                <wp:start x="-1851" y="0"/>
                <wp:lineTo x="-1851" y="19938"/>
                <wp:lineTo x="22217" y="19938"/>
                <wp:lineTo x="22217" y="0"/>
                <wp:lineTo x="-1851"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2250" cy="165100"/>
                    </a:xfrm>
                    <a:prstGeom prst="rect">
                      <a:avLst/>
                    </a:prstGeom>
                    <a:noFill/>
                    <a:ln w="9525">
                      <a:noFill/>
                      <a:miter lim="800000"/>
                      <a:headEnd/>
                      <a:tailEnd/>
                    </a:ln>
                  </pic:spPr>
                </pic:pic>
              </a:graphicData>
            </a:graphic>
          </wp:anchor>
        </w:drawing>
      </w:r>
      <w:r w:rsidR="009A385E" w:rsidRPr="002902CA">
        <w:rPr>
          <w:rFonts w:ascii="Arial" w:hAnsi="Arial" w:cs="Arial"/>
          <w:sz w:val="12"/>
          <w:szCs w:val="12"/>
          <w:lang w:val="tr-TR"/>
        </w:rPr>
        <w:t xml:space="preserve">Lot numarası, üretim tarihini, materyalin </w:t>
      </w:r>
      <w:proofErr w:type="gramStart"/>
      <w:r w:rsidR="009A385E" w:rsidRPr="002902CA">
        <w:rPr>
          <w:rFonts w:ascii="Arial" w:hAnsi="Arial" w:cs="Arial"/>
          <w:sz w:val="12"/>
          <w:szCs w:val="12"/>
          <w:lang w:val="tr-TR"/>
        </w:rPr>
        <w:t>lot</w:t>
      </w:r>
      <w:proofErr w:type="gramEnd"/>
      <w:r w:rsidR="009A385E" w:rsidRPr="002902CA">
        <w:rPr>
          <w:rFonts w:ascii="Arial" w:hAnsi="Arial" w:cs="Arial"/>
          <w:sz w:val="12"/>
          <w:szCs w:val="12"/>
          <w:lang w:val="tr-TR"/>
        </w:rPr>
        <w:t xml:space="preserve"> numarasını özel olarak tanımlamak üzere sayısal bir ekin takip ettiği ay, yıl, gün formatında vermektedir. Tüm yazışmalarınızda lütfen bu </w:t>
      </w:r>
      <w:proofErr w:type="gramStart"/>
      <w:r w:rsidR="009A385E" w:rsidRPr="002902CA">
        <w:rPr>
          <w:rFonts w:ascii="Arial" w:hAnsi="Arial" w:cs="Arial"/>
          <w:sz w:val="12"/>
          <w:szCs w:val="12"/>
          <w:lang w:val="tr-TR"/>
        </w:rPr>
        <w:t>lot</w:t>
      </w:r>
      <w:proofErr w:type="gramEnd"/>
      <w:r w:rsidR="009A385E" w:rsidRPr="002902CA">
        <w:rPr>
          <w:rFonts w:ascii="Arial" w:hAnsi="Arial" w:cs="Arial"/>
          <w:sz w:val="12"/>
          <w:szCs w:val="12"/>
          <w:lang w:val="tr-TR"/>
        </w:rPr>
        <w:t xml:space="preserve"> numarasına yer verin. </w:t>
      </w:r>
    </w:p>
    <w:p w:rsidR="00DF1B34" w:rsidRPr="002902CA" w:rsidRDefault="009A385E" w:rsidP="00306B39">
      <w:pPr>
        <w:pStyle w:val="Default"/>
        <w:tabs>
          <w:tab w:val="left" w:pos="1701"/>
        </w:tabs>
        <w:ind w:left="567"/>
        <w:jc w:val="both"/>
        <w:rPr>
          <w:rFonts w:ascii="Arial" w:hAnsi="Arial" w:cs="Arial"/>
          <w:sz w:val="12"/>
          <w:szCs w:val="12"/>
          <w:lang w:val="tr-TR"/>
        </w:rPr>
      </w:pPr>
      <w:r w:rsidRPr="002902CA">
        <w:rPr>
          <w:rFonts w:ascii="Arial" w:hAnsi="Arial" w:cs="Arial"/>
          <w:sz w:val="12"/>
          <w:szCs w:val="12"/>
          <w:lang w:val="tr-TR"/>
        </w:rPr>
        <w:t>Son kullanma tarihi yıl, ay formatında gösterilmektedir. Ürünü bu tarihten sonra kullanmayınız.</w:t>
      </w:r>
    </w:p>
    <w:p w:rsidR="00D91F6A" w:rsidRPr="002902CA" w:rsidRDefault="009A385E" w:rsidP="00773C2C">
      <w:pPr>
        <w:pStyle w:val="Default"/>
        <w:tabs>
          <w:tab w:val="left" w:pos="1701"/>
        </w:tabs>
        <w:jc w:val="both"/>
        <w:rPr>
          <w:rFonts w:ascii="Arial" w:hAnsi="Arial" w:cs="Arial"/>
          <w:sz w:val="12"/>
          <w:szCs w:val="12"/>
          <w:lang w:val="tr-TR"/>
        </w:rPr>
      </w:pPr>
      <w:r w:rsidRPr="002902CA">
        <w:rPr>
          <w:rFonts w:ascii="Arial" w:hAnsi="Arial" w:cs="Arial"/>
          <w:sz w:val="12"/>
          <w:szCs w:val="12"/>
          <w:lang w:val="tr-TR"/>
        </w:rPr>
        <w:t xml:space="preserve"> </w:t>
      </w:r>
    </w:p>
    <w:p w:rsidR="009A385E" w:rsidRPr="002902CA" w:rsidRDefault="009A385E" w:rsidP="00773C2C">
      <w:pPr>
        <w:pStyle w:val="Default"/>
        <w:tabs>
          <w:tab w:val="left" w:pos="1701"/>
        </w:tabs>
        <w:jc w:val="both"/>
        <w:rPr>
          <w:rFonts w:ascii="Arial" w:hAnsi="Arial" w:cs="Arial"/>
          <w:b/>
          <w:bCs/>
          <w:sz w:val="12"/>
          <w:szCs w:val="12"/>
          <w:lang w:val="tr-TR"/>
        </w:rPr>
      </w:pPr>
      <w:r w:rsidRPr="002902CA">
        <w:rPr>
          <w:rFonts w:ascii="Arial" w:hAnsi="Arial" w:cs="Arial"/>
          <w:b/>
          <w:bCs/>
          <w:sz w:val="12"/>
          <w:szCs w:val="12"/>
          <w:lang w:val="tr-TR"/>
        </w:rPr>
        <w:t>DİŞÇİLİKTE KULLANILMAK ÜZERE FORMÜLE EDİLMİŞTİR</w:t>
      </w:r>
    </w:p>
    <w:p w:rsidR="00DF1B34" w:rsidRPr="002902CA" w:rsidRDefault="00DE2C7C" w:rsidP="00773C2C">
      <w:pPr>
        <w:pStyle w:val="Default"/>
        <w:tabs>
          <w:tab w:val="left" w:pos="1701"/>
        </w:tabs>
        <w:jc w:val="both"/>
        <w:rPr>
          <w:rFonts w:ascii="Arial" w:hAnsi="Arial" w:cs="Arial"/>
          <w:sz w:val="12"/>
          <w:szCs w:val="12"/>
          <w:lang w:val="tr-TR"/>
        </w:rPr>
      </w:pPr>
      <w:r w:rsidRPr="002902CA">
        <w:rPr>
          <w:rFonts w:ascii="Arial" w:hAnsi="Arial" w:cs="Arial"/>
          <w:noProof/>
          <w:sz w:val="12"/>
          <w:szCs w:val="12"/>
          <w:lang w:val="en-US"/>
        </w:rPr>
        <w:drawing>
          <wp:anchor distT="0" distB="0" distL="114300" distR="114300" simplePos="0" relativeHeight="251683840" behindDoc="1" locked="0" layoutInCell="1" allowOverlap="1" wp14:anchorId="7CEBA5F1" wp14:editId="774A1ABD">
            <wp:simplePos x="0" y="0"/>
            <wp:positionH relativeFrom="column">
              <wp:posOffset>2546985</wp:posOffset>
            </wp:positionH>
            <wp:positionV relativeFrom="paragraph">
              <wp:posOffset>22225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80469B" w:rsidRDefault="0080469B" w:rsidP="0080469B">
      <w:pPr>
        <w:autoSpaceDE w:val="0"/>
        <w:autoSpaceDN w:val="0"/>
        <w:adjustRightInd w:val="0"/>
        <w:spacing w:after="0" w:line="240" w:lineRule="auto"/>
        <w:jc w:val="both"/>
        <w:rPr>
          <w:rFonts w:ascii="Arial" w:hAnsi="Arial" w:cs="Arial"/>
          <w:color w:val="000000"/>
          <w:sz w:val="12"/>
          <w:szCs w:val="12"/>
          <w:lang w:val="en-US"/>
        </w:rPr>
      </w:pPr>
      <w:r w:rsidRPr="008D44D3">
        <w:rPr>
          <w:rFonts w:ascii="Arial" w:hAnsi="Arial" w:cs="Arial"/>
          <w:b/>
          <w:bCs/>
          <w:color w:val="000000"/>
          <w:sz w:val="12"/>
          <w:szCs w:val="12"/>
          <w:lang w:val="en-US"/>
        </w:rPr>
        <w:t xml:space="preserve">REF: </w:t>
      </w:r>
      <w:r w:rsidRPr="008D44D3">
        <w:rPr>
          <w:rFonts w:ascii="Arial" w:hAnsi="Arial" w:cs="Arial"/>
          <w:color w:val="000000"/>
          <w:sz w:val="12"/>
          <w:szCs w:val="12"/>
          <w:lang w:val="en-US"/>
        </w:rPr>
        <w:t>AH0770 8g</w:t>
      </w:r>
      <w:r w:rsidR="00E65B02">
        <w:rPr>
          <w:rFonts w:ascii="Arial" w:hAnsi="Arial" w:cs="Arial"/>
          <w:color w:val="000000"/>
          <w:sz w:val="12"/>
          <w:szCs w:val="12"/>
          <w:lang w:val="en-US"/>
        </w:rPr>
        <w:t xml:space="preserve">r </w:t>
      </w:r>
      <w:proofErr w:type="spellStart"/>
      <w:r w:rsidR="00E65B02">
        <w:rPr>
          <w:rFonts w:ascii="Arial" w:hAnsi="Arial" w:cs="Arial"/>
          <w:color w:val="000000"/>
          <w:sz w:val="12"/>
          <w:szCs w:val="12"/>
          <w:lang w:val="en-US"/>
        </w:rPr>
        <w:t>Baz</w:t>
      </w:r>
      <w:proofErr w:type="spellEnd"/>
      <w:r w:rsidR="00E65B02">
        <w:rPr>
          <w:rFonts w:ascii="Arial" w:hAnsi="Arial" w:cs="Arial"/>
          <w:color w:val="000000"/>
          <w:sz w:val="12"/>
          <w:szCs w:val="12"/>
          <w:lang w:val="en-US"/>
        </w:rPr>
        <w:t xml:space="preserve"> </w:t>
      </w:r>
      <w:r w:rsidRPr="008D44D3">
        <w:rPr>
          <w:rFonts w:ascii="Arial" w:hAnsi="Arial" w:cs="Arial"/>
          <w:color w:val="000000"/>
          <w:sz w:val="12"/>
          <w:szCs w:val="12"/>
          <w:lang w:val="en-US"/>
        </w:rPr>
        <w:t>/ 3.5g</w:t>
      </w:r>
      <w:r w:rsidR="00306B39">
        <w:rPr>
          <w:rFonts w:ascii="Arial" w:hAnsi="Arial" w:cs="Arial"/>
          <w:color w:val="000000"/>
          <w:sz w:val="12"/>
          <w:szCs w:val="12"/>
          <w:lang w:val="en-US"/>
        </w:rPr>
        <w:t>r</w:t>
      </w:r>
      <w:r w:rsidRPr="008D44D3">
        <w:rPr>
          <w:rFonts w:ascii="Arial" w:hAnsi="Arial" w:cs="Arial"/>
          <w:color w:val="000000"/>
          <w:sz w:val="12"/>
          <w:szCs w:val="12"/>
          <w:lang w:val="en-US"/>
        </w:rPr>
        <w:t xml:space="preserve"> </w:t>
      </w:r>
      <w:proofErr w:type="spellStart"/>
      <w:r w:rsidR="00E65B02">
        <w:rPr>
          <w:rFonts w:ascii="Arial" w:hAnsi="Arial" w:cs="Arial"/>
          <w:color w:val="000000"/>
          <w:sz w:val="12"/>
          <w:szCs w:val="12"/>
          <w:lang w:val="en-US"/>
        </w:rPr>
        <w:t>Katalizör</w:t>
      </w:r>
      <w:proofErr w:type="spellEnd"/>
      <w:r w:rsidR="00E65B02">
        <w:rPr>
          <w:rFonts w:ascii="Arial" w:hAnsi="Arial" w:cs="Arial"/>
          <w:color w:val="000000"/>
          <w:sz w:val="12"/>
          <w:szCs w:val="12"/>
          <w:lang w:val="en-US"/>
        </w:rPr>
        <w:t xml:space="preserve"> </w:t>
      </w:r>
    </w:p>
    <w:p w:rsidR="00DF1B34" w:rsidRPr="002902CA" w:rsidRDefault="00306B39" w:rsidP="00773C2C">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2902CA">
        <w:rPr>
          <w:rFonts w:ascii="Arial" w:hAnsi="Arial" w:cs="Arial"/>
          <w:noProof/>
          <w:color w:val="000000"/>
          <w:sz w:val="12"/>
          <w:szCs w:val="12"/>
          <w:lang w:val="en-US"/>
        </w:rPr>
        <w:drawing>
          <wp:anchor distT="0" distB="0" distL="114300" distR="114300" simplePos="0" relativeHeight="251700224" behindDoc="1" locked="0" layoutInCell="1" allowOverlap="1" wp14:anchorId="14791472" wp14:editId="04121762">
            <wp:simplePos x="0" y="0"/>
            <wp:positionH relativeFrom="column">
              <wp:posOffset>13335</wp:posOffset>
            </wp:positionH>
            <wp:positionV relativeFrom="paragraph">
              <wp:posOffset>49530</wp:posOffset>
            </wp:positionV>
            <wp:extent cx="209550" cy="228600"/>
            <wp:effectExtent l="0" t="0" r="0" b="0"/>
            <wp:wrapTight wrapText="bothSides">
              <wp:wrapPolygon edited="0">
                <wp:start x="0" y="0"/>
                <wp:lineTo x="0" y="19800"/>
                <wp:lineTo x="19636" y="19800"/>
                <wp:lineTo x="19636" y="0"/>
                <wp:lineTo x="0" y="0"/>
              </wp:wrapPolygon>
            </wp:wrapTight>
            <wp:docPr id="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3D540A" w:rsidRPr="002902CA" w:rsidRDefault="003D540A" w:rsidP="00773C2C">
      <w:pPr>
        <w:pStyle w:val="Default"/>
        <w:tabs>
          <w:tab w:val="left" w:pos="1701"/>
        </w:tabs>
        <w:jc w:val="both"/>
        <w:rPr>
          <w:rFonts w:ascii="Arial" w:hAnsi="Arial" w:cs="Arial"/>
          <w:noProof/>
          <w:sz w:val="12"/>
          <w:szCs w:val="12"/>
          <w:lang w:val="tr-TR" w:eastAsia="en-GB"/>
        </w:rPr>
      </w:pPr>
      <w:r w:rsidRPr="002902CA">
        <w:rPr>
          <w:rFonts w:ascii="Arial" w:hAnsi="Arial" w:cs="Arial"/>
          <w:noProof/>
          <w:sz w:val="12"/>
          <w:szCs w:val="12"/>
          <w:lang w:val="tr-TR" w:eastAsia="en-GB"/>
        </w:rPr>
        <w:t xml:space="preserve">Advanced Healthcare Ltd., Tonbridge, Kent, TN11 8JU, UK </w:t>
      </w:r>
    </w:p>
    <w:p w:rsidR="003D540A" w:rsidRPr="002902CA" w:rsidRDefault="003D540A" w:rsidP="00773C2C">
      <w:pPr>
        <w:pStyle w:val="Default"/>
        <w:tabs>
          <w:tab w:val="left" w:pos="1701"/>
        </w:tabs>
        <w:jc w:val="both"/>
        <w:rPr>
          <w:rFonts w:ascii="Arial" w:hAnsi="Arial" w:cs="Arial"/>
          <w:noProof/>
          <w:sz w:val="12"/>
          <w:szCs w:val="12"/>
          <w:lang w:val="tr-TR" w:eastAsia="en-GB"/>
        </w:rPr>
      </w:pPr>
      <w:r w:rsidRPr="002902CA">
        <w:rPr>
          <w:rFonts w:ascii="Arial" w:hAnsi="Arial" w:cs="Arial"/>
          <w:noProof/>
          <w:sz w:val="12"/>
          <w:szCs w:val="12"/>
          <w:lang w:val="tr-TR" w:eastAsia="en-GB"/>
        </w:rPr>
        <w:t xml:space="preserve">Tel: +44 1892 870500 Fax: +44 1892 870482 </w:t>
      </w:r>
    </w:p>
    <w:p w:rsidR="005863F0" w:rsidRPr="002902CA" w:rsidRDefault="005863F0" w:rsidP="00773C2C">
      <w:pPr>
        <w:pStyle w:val="Default"/>
        <w:jc w:val="both"/>
        <w:rPr>
          <w:rFonts w:ascii="Arial" w:hAnsi="Arial" w:cs="Arial"/>
          <w:i/>
          <w:noProof/>
          <w:sz w:val="12"/>
          <w:szCs w:val="12"/>
          <w:lang w:val="tr-TR" w:eastAsia="en-GB"/>
        </w:rPr>
      </w:pPr>
      <w:r w:rsidRPr="002902CA">
        <w:rPr>
          <w:rFonts w:ascii="Arial" w:hAnsi="Arial" w:cs="Arial"/>
          <w:i/>
          <w:noProof/>
          <w:sz w:val="12"/>
          <w:szCs w:val="12"/>
          <w:lang w:val="tr-TR" w:eastAsia="en-GB"/>
        </w:rPr>
        <w:t>Advanced Healthcare Ltd, sürekli ürün denetimi ve gelişimi politikası yürütmektedir. Bu ürünle ilgili olarak yorumda bulunmak isterseniz lütfen paket üzerinde gösterilen lot numarasını belirterek yukarıdaki adresten bizimle bağlantıya geçiniz.</w:t>
      </w:r>
    </w:p>
    <w:p w:rsidR="00306B39" w:rsidRDefault="00306B39" w:rsidP="00773C2C">
      <w:pPr>
        <w:pStyle w:val="Default"/>
        <w:jc w:val="both"/>
        <w:rPr>
          <w:rFonts w:ascii="Arial" w:hAnsi="Arial" w:cs="Arial"/>
          <w:noProof/>
          <w:sz w:val="12"/>
          <w:szCs w:val="12"/>
          <w:lang w:val="tr-TR" w:eastAsia="en-GB"/>
        </w:rPr>
      </w:pPr>
    </w:p>
    <w:p w:rsidR="00DE2C7C" w:rsidRPr="002902CA" w:rsidRDefault="005863F0" w:rsidP="00773C2C">
      <w:pPr>
        <w:pStyle w:val="Default"/>
        <w:jc w:val="both"/>
        <w:rPr>
          <w:rFonts w:ascii="Arial" w:hAnsi="Arial" w:cs="Arial"/>
          <w:noProof/>
          <w:sz w:val="12"/>
          <w:szCs w:val="12"/>
          <w:lang w:val="tr-TR" w:eastAsia="en-GB"/>
        </w:rPr>
      </w:pPr>
      <w:r w:rsidRPr="002902CA">
        <w:rPr>
          <w:rFonts w:ascii="Arial" w:hAnsi="Arial" w:cs="Arial"/>
          <w:noProof/>
          <w:sz w:val="12"/>
          <w:szCs w:val="12"/>
          <w:lang w:val="tr-TR" w:eastAsia="en-GB"/>
        </w:rPr>
        <w:t>Dikkat: U.S. Federal Yasaları bu cihazın bir dental profesyonel aracılığı veya siparişi ile satılmasını kısıtlamaktadır</w:t>
      </w:r>
      <w:r w:rsidR="00DE2C7C" w:rsidRPr="002902CA">
        <w:rPr>
          <w:rFonts w:ascii="Arial" w:hAnsi="Arial" w:cs="Arial"/>
          <w:noProof/>
          <w:sz w:val="12"/>
          <w:szCs w:val="12"/>
          <w:lang w:val="tr-TR" w:eastAsia="en-GB"/>
        </w:rPr>
        <w:t xml:space="preserve">. </w:t>
      </w:r>
    </w:p>
    <w:p w:rsidR="00DF1B34" w:rsidRPr="002902CA" w:rsidRDefault="0080469B" w:rsidP="00773C2C">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2014-11</w:t>
      </w:r>
      <w:r w:rsidR="00DF1B34" w:rsidRPr="002902CA">
        <w:rPr>
          <w:rFonts w:ascii="Arial" w:hAnsi="Arial" w:cs="Arial"/>
          <w:sz w:val="12"/>
          <w:szCs w:val="12"/>
          <w:lang w:val="tr-TR"/>
        </w:rPr>
        <w:t xml:space="preserve"> </w:t>
      </w:r>
      <w:r w:rsidR="00DF1B34" w:rsidRPr="002902CA">
        <w:rPr>
          <w:rFonts w:ascii="Arial" w:hAnsi="Arial" w:cs="Arial"/>
          <w:sz w:val="12"/>
          <w:szCs w:val="12"/>
          <w:lang w:val="tr-TR"/>
        </w:rPr>
        <w:tab/>
      </w:r>
      <w:r w:rsidR="00DF1B34" w:rsidRPr="002902CA">
        <w:rPr>
          <w:rFonts w:ascii="Arial" w:hAnsi="Arial" w:cs="Arial"/>
          <w:sz w:val="12"/>
          <w:szCs w:val="12"/>
          <w:lang w:val="tr-TR"/>
        </w:rPr>
        <w:tab/>
      </w:r>
      <w:r w:rsidR="00DF1B34" w:rsidRPr="002902CA">
        <w:rPr>
          <w:rFonts w:ascii="Arial" w:hAnsi="Arial" w:cs="Arial"/>
          <w:sz w:val="12"/>
          <w:szCs w:val="12"/>
          <w:lang w:val="tr-TR"/>
        </w:rPr>
        <w:tab/>
      </w:r>
      <w:r w:rsidR="00DF1B34" w:rsidRPr="002902CA">
        <w:rPr>
          <w:rFonts w:ascii="Arial" w:hAnsi="Arial" w:cs="Arial"/>
          <w:sz w:val="12"/>
          <w:szCs w:val="12"/>
          <w:lang w:val="tr-TR"/>
        </w:rPr>
        <w:tab/>
      </w:r>
      <w:r w:rsidR="00DF1B34" w:rsidRPr="002902CA">
        <w:rPr>
          <w:rFonts w:ascii="Arial" w:hAnsi="Arial" w:cs="Arial"/>
          <w:sz w:val="12"/>
          <w:szCs w:val="12"/>
          <w:lang w:val="tr-TR"/>
        </w:rPr>
        <w:tab/>
      </w:r>
      <w:r w:rsidR="00E735DE" w:rsidRPr="002902CA">
        <w:rPr>
          <w:rFonts w:ascii="Arial" w:hAnsi="Arial" w:cs="Arial"/>
          <w:sz w:val="12"/>
          <w:szCs w:val="12"/>
          <w:lang w:val="tr-TR"/>
        </w:rPr>
        <w:t xml:space="preserve">        </w:t>
      </w:r>
      <w:r>
        <w:rPr>
          <w:rFonts w:ascii="Arial" w:hAnsi="Arial" w:cs="Arial"/>
          <w:sz w:val="12"/>
          <w:szCs w:val="12"/>
          <w:lang w:val="tr-TR"/>
        </w:rPr>
        <w:t>AP9189</w:t>
      </w:r>
    </w:p>
    <w:p w:rsidR="005760D9" w:rsidRPr="002902CA" w:rsidRDefault="005760D9" w:rsidP="00AE7240">
      <w:pPr>
        <w:pStyle w:val="Default"/>
        <w:tabs>
          <w:tab w:val="left" w:pos="0"/>
        </w:tabs>
        <w:rPr>
          <w:rFonts w:ascii="Arial" w:hAnsi="Arial" w:cs="Arial"/>
          <w:noProof/>
          <w:sz w:val="14"/>
          <w:szCs w:val="14"/>
          <w:lang w:val="tr-TR" w:eastAsia="en-GB"/>
        </w:rPr>
      </w:pPr>
    </w:p>
    <w:sectPr w:rsidR="005760D9" w:rsidRPr="002902CA" w:rsidSect="0021612A">
      <w:footerReference w:type="default" r:id="rId14"/>
      <w:type w:val="continuous"/>
      <w:pgSz w:w="11906" w:h="16838"/>
      <w:pgMar w:top="568" w:right="849" w:bottom="1417" w:left="993" w:header="708" w:footer="55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B4" w:rsidRDefault="00CE2DB4" w:rsidP="005F4E26">
      <w:pPr>
        <w:spacing w:after="0" w:line="240" w:lineRule="auto"/>
      </w:pPr>
      <w:r>
        <w:separator/>
      </w:r>
    </w:p>
  </w:endnote>
  <w:endnote w:type="continuationSeparator" w:id="0">
    <w:p w:rsidR="00CE2DB4" w:rsidRDefault="00CE2DB4" w:rsidP="005F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B4" w:rsidRDefault="00CE2DB4" w:rsidP="005F4E26">
      <w:pPr>
        <w:spacing w:after="0" w:line="240" w:lineRule="auto"/>
      </w:pPr>
      <w:r>
        <w:separator/>
      </w:r>
    </w:p>
  </w:footnote>
  <w:footnote w:type="continuationSeparator" w:id="0">
    <w:p w:rsidR="00CE2DB4" w:rsidRDefault="00CE2DB4" w:rsidP="005F4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636"/>
    <w:multiLevelType w:val="hybridMultilevel"/>
    <w:tmpl w:val="BAF82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A01B2B"/>
    <w:multiLevelType w:val="hybridMultilevel"/>
    <w:tmpl w:val="D1A2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B0BF6"/>
    <w:multiLevelType w:val="hybridMultilevel"/>
    <w:tmpl w:val="E72C0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62453D"/>
    <w:multiLevelType w:val="hybridMultilevel"/>
    <w:tmpl w:val="E036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E1A57"/>
    <w:multiLevelType w:val="hybridMultilevel"/>
    <w:tmpl w:val="F516E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C363CA"/>
    <w:multiLevelType w:val="hybridMultilevel"/>
    <w:tmpl w:val="CD387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A467C3"/>
    <w:multiLevelType w:val="hybridMultilevel"/>
    <w:tmpl w:val="E23A8EB0"/>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7">
    <w:nsid w:val="4A391E59"/>
    <w:multiLevelType w:val="hybridMultilevel"/>
    <w:tmpl w:val="F4FAA57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A466FF3"/>
    <w:multiLevelType w:val="hybridMultilevel"/>
    <w:tmpl w:val="019E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7034A"/>
    <w:multiLevelType w:val="hybridMultilevel"/>
    <w:tmpl w:val="A482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3073E"/>
    <w:multiLevelType w:val="hybridMultilevel"/>
    <w:tmpl w:val="2554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7"/>
  </w:num>
  <w:num w:numId="5">
    <w:abstractNumId w:val="5"/>
  </w:num>
  <w:num w:numId="6">
    <w:abstractNumId w:val="9"/>
  </w:num>
  <w:num w:numId="7">
    <w:abstractNumId w:val="4"/>
  </w:num>
  <w:num w:numId="8">
    <w:abstractNumId w:val="1"/>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772610"/>
    <w:rsid w:val="000167DF"/>
    <w:rsid w:val="00036C5C"/>
    <w:rsid w:val="00060133"/>
    <w:rsid w:val="00082542"/>
    <w:rsid w:val="0009519F"/>
    <w:rsid w:val="000B4FC0"/>
    <w:rsid w:val="000D5494"/>
    <w:rsid w:val="00156343"/>
    <w:rsid w:val="0017698E"/>
    <w:rsid w:val="00197BC0"/>
    <w:rsid w:val="001C07CF"/>
    <w:rsid w:val="001E4949"/>
    <w:rsid w:val="00201FC6"/>
    <w:rsid w:val="0021612A"/>
    <w:rsid w:val="00237AA8"/>
    <w:rsid w:val="00250E4F"/>
    <w:rsid w:val="0027321B"/>
    <w:rsid w:val="002902CA"/>
    <w:rsid w:val="002927C5"/>
    <w:rsid w:val="002C0552"/>
    <w:rsid w:val="00306B39"/>
    <w:rsid w:val="003221BC"/>
    <w:rsid w:val="0032514E"/>
    <w:rsid w:val="0035294E"/>
    <w:rsid w:val="00357878"/>
    <w:rsid w:val="00396477"/>
    <w:rsid w:val="003D540A"/>
    <w:rsid w:val="003E35B1"/>
    <w:rsid w:val="004008FB"/>
    <w:rsid w:val="004027A9"/>
    <w:rsid w:val="004407AC"/>
    <w:rsid w:val="004529E0"/>
    <w:rsid w:val="00494046"/>
    <w:rsid w:val="004A3904"/>
    <w:rsid w:val="004B2A61"/>
    <w:rsid w:val="004B7EB4"/>
    <w:rsid w:val="004E6088"/>
    <w:rsid w:val="004F019A"/>
    <w:rsid w:val="00521C2C"/>
    <w:rsid w:val="00546B45"/>
    <w:rsid w:val="00547C8E"/>
    <w:rsid w:val="0056595E"/>
    <w:rsid w:val="00571A1B"/>
    <w:rsid w:val="005760D9"/>
    <w:rsid w:val="00576822"/>
    <w:rsid w:val="005863F0"/>
    <w:rsid w:val="00587E24"/>
    <w:rsid w:val="005924C6"/>
    <w:rsid w:val="005C3F1E"/>
    <w:rsid w:val="005D3AE1"/>
    <w:rsid w:val="005E0423"/>
    <w:rsid w:val="005F4E26"/>
    <w:rsid w:val="00614E66"/>
    <w:rsid w:val="00662601"/>
    <w:rsid w:val="006A129F"/>
    <w:rsid w:val="006A5A10"/>
    <w:rsid w:val="006D6C86"/>
    <w:rsid w:val="006E269B"/>
    <w:rsid w:val="006F5571"/>
    <w:rsid w:val="00772610"/>
    <w:rsid w:val="007738F8"/>
    <w:rsid w:val="00773C2C"/>
    <w:rsid w:val="007A3264"/>
    <w:rsid w:val="007F5204"/>
    <w:rsid w:val="0080469B"/>
    <w:rsid w:val="00827F09"/>
    <w:rsid w:val="00855004"/>
    <w:rsid w:val="00874084"/>
    <w:rsid w:val="00876E54"/>
    <w:rsid w:val="008802A2"/>
    <w:rsid w:val="00885773"/>
    <w:rsid w:val="0089622F"/>
    <w:rsid w:val="008B4D65"/>
    <w:rsid w:val="008C6ED2"/>
    <w:rsid w:val="008D44D3"/>
    <w:rsid w:val="009379EC"/>
    <w:rsid w:val="0096650E"/>
    <w:rsid w:val="009A385E"/>
    <w:rsid w:val="009D54EA"/>
    <w:rsid w:val="009E1B41"/>
    <w:rsid w:val="009F41E9"/>
    <w:rsid w:val="00A072B2"/>
    <w:rsid w:val="00A3672B"/>
    <w:rsid w:val="00A37228"/>
    <w:rsid w:val="00A376A8"/>
    <w:rsid w:val="00A4361D"/>
    <w:rsid w:val="00A603E3"/>
    <w:rsid w:val="00A70FBE"/>
    <w:rsid w:val="00A73CC1"/>
    <w:rsid w:val="00AB07D8"/>
    <w:rsid w:val="00AE7240"/>
    <w:rsid w:val="00AF6AC3"/>
    <w:rsid w:val="00B15D27"/>
    <w:rsid w:val="00B32B4F"/>
    <w:rsid w:val="00B35450"/>
    <w:rsid w:val="00B37918"/>
    <w:rsid w:val="00B53D87"/>
    <w:rsid w:val="00B60EEE"/>
    <w:rsid w:val="00B62E57"/>
    <w:rsid w:val="00B72173"/>
    <w:rsid w:val="00B769C0"/>
    <w:rsid w:val="00B80C31"/>
    <w:rsid w:val="00BB059D"/>
    <w:rsid w:val="00BC37FF"/>
    <w:rsid w:val="00BC5110"/>
    <w:rsid w:val="00BD13D3"/>
    <w:rsid w:val="00BE3B9D"/>
    <w:rsid w:val="00C04483"/>
    <w:rsid w:val="00C04E02"/>
    <w:rsid w:val="00C72868"/>
    <w:rsid w:val="00C73218"/>
    <w:rsid w:val="00C802DF"/>
    <w:rsid w:val="00C86845"/>
    <w:rsid w:val="00C90C28"/>
    <w:rsid w:val="00CA5AEE"/>
    <w:rsid w:val="00CB40FE"/>
    <w:rsid w:val="00CC460D"/>
    <w:rsid w:val="00CE2DB4"/>
    <w:rsid w:val="00CE436A"/>
    <w:rsid w:val="00CF5530"/>
    <w:rsid w:val="00D05E34"/>
    <w:rsid w:val="00D53C84"/>
    <w:rsid w:val="00D65CB7"/>
    <w:rsid w:val="00D766EF"/>
    <w:rsid w:val="00D8443E"/>
    <w:rsid w:val="00D8519E"/>
    <w:rsid w:val="00D91F6A"/>
    <w:rsid w:val="00D94C89"/>
    <w:rsid w:val="00D95549"/>
    <w:rsid w:val="00DB1093"/>
    <w:rsid w:val="00DB4434"/>
    <w:rsid w:val="00DB44B3"/>
    <w:rsid w:val="00DC39ED"/>
    <w:rsid w:val="00DE2C7C"/>
    <w:rsid w:val="00DF1B34"/>
    <w:rsid w:val="00E02BBE"/>
    <w:rsid w:val="00E522F8"/>
    <w:rsid w:val="00E62F7D"/>
    <w:rsid w:val="00E65B02"/>
    <w:rsid w:val="00E67051"/>
    <w:rsid w:val="00E672AC"/>
    <w:rsid w:val="00E70D3E"/>
    <w:rsid w:val="00E72DD2"/>
    <w:rsid w:val="00E735DE"/>
    <w:rsid w:val="00E85E87"/>
    <w:rsid w:val="00EB5CC0"/>
    <w:rsid w:val="00EC189D"/>
    <w:rsid w:val="00F01996"/>
    <w:rsid w:val="00F16C79"/>
    <w:rsid w:val="00F27930"/>
    <w:rsid w:val="00F30710"/>
    <w:rsid w:val="00F51FEE"/>
    <w:rsid w:val="00F56D21"/>
    <w:rsid w:val="00F653C0"/>
    <w:rsid w:val="00F72904"/>
    <w:rsid w:val="00F8307D"/>
    <w:rsid w:val="00FA75AF"/>
    <w:rsid w:val="00FC46EE"/>
    <w:rsid w:val="00FD5E56"/>
    <w:rsid w:val="00FE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 w:type="paragraph" w:styleId="ListeParagraf">
    <w:name w:val="List Paragraph"/>
    <w:basedOn w:val="Normal"/>
    <w:uiPriority w:val="34"/>
    <w:qFormat/>
    <w:rsid w:val="00C72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AABC-6159-48B5-8BB7-7B2124D1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Pages>
  <Words>746</Words>
  <Characters>4258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Casper Nirvana</cp:lastModifiedBy>
  <cp:revision>31</cp:revision>
  <cp:lastPrinted>2014-04-23T09:20:00Z</cp:lastPrinted>
  <dcterms:created xsi:type="dcterms:W3CDTF">2014-04-05T11:07:00Z</dcterms:created>
  <dcterms:modified xsi:type="dcterms:W3CDTF">2015-04-18T11:24:00Z</dcterms:modified>
</cp:coreProperties>
</file>