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A2" w:rsidRPr="0021612A" w:rsidRDefault="00F72904" w:rsidP="00DF1B34">
      <w:pPr>
        <w:tabs>
          <w:tab w:val="left" w:pos="1701"/>
        </w:tabs>
        <w:autoSpaceDE w:val="0"/>
        <w:autoSpaceDN w:val="0"/>
        <w:adjustRightInd w:val="0"/>
        <w:spacing w:after="0" w:line="240" w:lineRule="auto"/>
        <w:jc w:val="center"/>
        <w:rPr>
          <w:rFonts w:ascii="Aller" w:hAnsi="Aller" w:cs="Aller"/>
          <w:color w:val="000000"/>
          <w:sz w:val="16"/>
          <w:szCs w:val="16"/>
        </w:rPr>
      </w:pPr>
      <w:r w:rsidRPr="0021612A">
        <w:rPr>
          <w:rFonts w:ascii="Aller" w:hAnsi="Aller" w:cs="Aller"/>
          <w:noProof/>
          <w:color w:val="000000"/>
          <w:sz w:val="16"/>
          <w:szCs w:val="16"/>
          <w:lang w:eastAsia="en-GB"/>
        </w:rPr>
        <w:drawing>
          <wp:anchor distT="0" distB="0" distL="114300" distR="114300" simplePos="0" relativeHeight="251667456" behindDoc="0" locked="0" layoutInCell="1" allowOverlap="1">
            <wp:simplePos x="0" y="0"/>
            <wp:positionH relativeFrom="column">
              <wp:posOffset>5198745</wp:posOffset>
            </wp:positionH>
            <wp:positionV relativeFrom="paragraph">
              <wp:posOffset>7620</wp:posOffset>
            </wp:positionV>
            <wp:extent cx="1047750" cy="381000"/>
            <wp:effectExtent l="1905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Pr="0021612A">
        <w:rPr>
          <w:rFonts w:ascii="Aller" w:hAnsi="Aller" w:cs="Aller"/>
          <w:noProof/>
          <w:color w:val="000000"/>
          <w:sz w:val="16"/>
          <w:szCs w:val="16"/>
          <w:lang w:eastAsia="en-GB"/>
        </w:rPr>
        <w:drawing>
          <wp:anchor distT="0" distB="0" distL="114300" distR="114300" simplePos="0" relativeHeight="251666432" behindDoc="0" locked="0" layoutInCell="1" allowOverlap="1">
            <wp:simplePos x="0" y="0"/>
            <wp:positionH relativeFrom="column">
              <wp:posOffset>1890395</wp:posOffset>
            </wp:positionH>
            <wp:positionV relativeFrom="paragraph">
              <wp:posOffset>-11430</wp:posOffset>
            </wp:positionV>
            <wp:extent cx="1047750" cy="381000"/>
            <wp:effectExtent l="19050" t="0" r="0" b="0"/>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00AF6AC3">
        <w:rPr>
          <w:rFonts w:ascii="Aller" w:hAnsi="Aller" w:cs="Aller"/>
          <w:noProof/>
          <w:color w:val="000000"/>
          <w:sz w:val="16"/>
          <w:szCs w:val="16"/>
          <w:lang w:eastAsia="en-GB"/>
        </w:rPr>
        <w:drawing>
          <wp:inline distT="0" distB="0" distL="0" distR="0">
            <wp:extent cx="1021348" cy="304800"/>
            <wp:effectExtent l="19050" t="0" r="7352"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2350" cy="305099"/>
                    </a:xfrm>
                    <a:prstGeom prst="rect">
                      <a:avLst/>
                    </a:prstGeom>
                    <a:noFill/>
                    <a:ln w="9525">
                      <a:noFill/>
                      <a:miter lim="800000"/>
                      <a:headEnd/>
                      <a:tailEnd/>
                    </a:ln>
                  </pic:spPr>
                </pic:pic>
              </a:graphicData>
            </a:graphic>
          </wp:inline>
        </w:drawing>
      </w:r>
    </w:p>
    <w:p w:rsidR="00AF6AC3" w:rsidRPr="00AF6AC3" w:rsidRDefault="00AF6AC3" w:rsidP="00D91F6A">
      <w:pPr>
        <w:autoSpaceDE w:val="0"/>
        <w:autoSpaceDN w:val="0"/>
        <w:adjustRightInd w:val="0"/>
        <w:spacing w:after="0" w:line="240" w:lineRule="auto"/>
        <w:jc w:val="center"/>
        <w:rPr>
          <w:rFonts w:ascii="Aller" w:hAnsi="Aller" w:cs="Aller"/>
          <w:color w:val="000000"/>
          <w:sz w:val="16"/>
          <w:szCs w:val="16"/>
        </w:rPr>
      </w:pPr>
      <w:r w:rsidRPr="00AF6AC3">
        <w:rPr>
          <w:rFonts w:ascii="Aller" w:hAnsi="Aller" w:cs="Aller"/>
          <w:color w:val="000000"/>
          <w:sz w:val="16"/>
          <w:szCs w:val="16"/>
        </w:rPr>
        <w:t>Glass Ionomer Luting Cement (Powder/Liquid)</w:t>
      </w:r>
    </w:p>
    <w:p w:rsidR="00AF6AC3" w:rsidRPr="00AF6AC3" w:rsidRDefault="00AF6AC3" w:rsidP="00D91F6A">
      <w:pPr>
        <w:autoSpaceDE w:val="0"/>
        <w:autoSpaceDN w:val="0"/>
        <w:adjustRightInd w:val="0"/>
        <w:spacing w:after="0" w:line="240" w:lineRule="auto"/>
        <w:jc w:val="center"/>
        <w:rPr>
          <w:rFonts w:ascii="Arial" w:hAnsi="Arial" w:cs="Arial"/>
          <w:color w:val="000000"/>
          <w:sz w:val="12"/>
          <w:szCs w:val="12"/>
        </w:rPr>
      </w:pPr>
      <w:r w:rsidRPr="00AF6AC3">
        <w:rPr>
          <w:rFonts w:ascii="Arial" w:hAnsi="Arial" w:cs="Arial"/>
          <w:color w:val="000000"/>
          <w:sz w:val="12"/>
          <w:szCs w:val="12"/>
        </w:rPr>
        <w:t>ISO 9917-1:2007 Glass Polyalkenoate Class 4.2a</w:t>
      </w:r>
    </w:p>
    <w:p w:rsidR="00357878" w:rsidRDefault="00357878" w:rsidP="00AF6AC3">
      <w:pPr>
        <w:autoSpaceDE w:val="0"/>
        <w:autoSpaceDN w:val="0"/>
        <w:adjustRightInd w:val="0"/>
        <w:spacing w:after="0" w:line="240" w:lineRule="auto"/>
        <w:jc w:val="both"/>
        <w:rPr>
          <w:rFonts w:ascii="Arial" w:hAnsi="Arial" w:cs="Arial"/>
          <w:b/>
          <w:bCs/>
          <w:color w:val="000000"/>
          <w:sz w:val="12"/>
          <w:szCs w:val="12"/>
        </w:rPr>
      </w:pPr>
    </w:p>
    <w:p w:rsidR="00AF6AC3" w:rsidRPr="00AF6AC3" w:rsidRDefault="00AF6AC3" w:rsidP="004529E0">
      <w:pPr>
        <w:autoSpaceDE w:val="0"/>
        <w:autoSpaceDN w:val="0"/>
        <w:adjustRightInd w:val="0"/>
        <w:spacing w:after="0" w:line="240" w:lineRule="auto"/>
        <w:jc w:val="center"/>
        <w:rPr>
          <w:rFonts w:ascii="Arial" w:hAnsi="Arial" w:cs="Arial"/>
          <w:color w:val="000000"/>
          <w:sz w:val="12"/>
          <w:szCs w:val="12"/>
        </w:rPr>
      </w:pPr>
      <w:r w:rsidRPr="00AF6AC3">
        <w:rPr>
          <w:rFonts w:ascii="Arial" w:hAnsi="Arial" w:cs="Arial"/>
          <w:b/>
          <w:bCs/>
          <w:color w:val="000000"/>
          <w:sz w:val="12"/>
          <w:szCs w:val="12"/>
        </w:rPr>
        <w:t>DIRECTIONS FOR USE</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Adheres chemically to tooth substance and non-precious alloys, which gives maximum secure retention. Rapidly increasing pH during setting produces excellent biocompatibility. Contains and releases fluoride ion.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b/>
          <w:bCs/>
          <w:color w:val="000000"/>
          <w:sz w:val="12"/>
          <w:szCs w:val="12"/>
        </w:rPr>
        <w:t xml:space="preserve">INDICATIONS: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For cementing crowns, bridges, inlays, and onlays.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For cementing orthodontic brackets and bands.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b/>
          <w:bCs/>
          <w:color w:val="000000"/>
          <w:sz w:val="12"/>
          <w:szCs w:val="12"/>
        </w:rPr>
        <w:t xml:space="preserve">MIXING: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The recommended powder: liquid ratio is 2:1 (mm) at 22-24ºC and 40-60% R.H. The use of a clean dry, polished glass slab or paper pad and a stainless steel "Silicate" spatula is recommended. Invert bottle to "fluff" powder for accurate dispensing. Measure ONE scoop of powder onto a glass slab or paper pad, taking care not to compress powder against side of bottle with the scoop. Remove excess powder from the scoop using the straight edge of the spatula. Dispense ONE "bubble-free" drop of liquid onto the glass slab or paper pad. Incorporate half the powder into the liquid and mix for 15 seconds, then add the remaining powder and mix to a uniform syrup-like consistency. Total mixing time is 30 seconds.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DO NOT ADD POWDER IN SMALL INCREMENTS.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WORKING TIME: 1 minute 30 seconds minimum from start of mix at 22-24ºC and 40-60% RH.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CLINICAL SETTING TIME: A maximum of 6.5 minutes from start of mix.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b/>
          <w:bCs/>
          <w:color w:val="000000"/>
          <w:sz w:val="12"/>
          <w:szCs w:val="12"/>
        </w:rPr>
        <w:t xml:space="preserve">APPLICATION: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Apply the mixed cement immediately on completion of mix. Excess cement may be removed immediately or after cement has set. DO NOT attempt to remove excess cement whilst cement is in the "Rubbery" phase of setting (between 1.5-6 minutes from start of mix) as adhesion may be impaired. Wipe the filling instrument/spatula clean immediately.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b/>
          <w:bCs/>
          <w:color w:val="000000"/>
          <w:sz w:val="12"/>
          <w:szCs w:val="12"/>
        </w:rPr>
        <w:t xml:space="preserve">STORAGE: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Store powder in a cool, dry place. The powder is protected against moisture uptake by a desiccant capsule, since moisture ingress can adversely affect the shelf life. Always replace cap immediately after use. If desiccant becomes pink, discard the product.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b/>
          <w:bCs/>
          <w:color w:val="000000"/>
          <w:sz w:val="12"/>
          <w:szCs w:val="12"/>
        </w:rPr>
        <w:t xml:space="preserve">WARNING: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Avoid contact of liquid and powder with eyes. In the event of contact, rinse with copious quantities of water and seek medical assistance.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b/>
          <w:bCs/>
          <w:color w:val="000000"/>
          <w:sz w:val="12"/>
          <w:szCs w:val="12"/>
        </w:rPr>
        <w:t xml:space="preserve">BATCH CODE: </w:t>
      </w:r>
    </w:p>
    <w:p w:rsidR="00AF6AC3" w:rsidRPr="00AF6AC3" w:rsidRDefault="00D91F6A" w:rsidP="00AF6AC3">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87936" behindDoc="1" locked="0" layoutInCell="1" allowOverlap="1">
            <wp:simplePos x="0" y="0"/>
            <wp:positionH relativeFrom="column">
              <wp:posOffset>3446145</wp:posOffset>
            </wp:positionH>
            <wp:positionV relativeFrom="paragraph">
              <wp:posOffset>38100</wp:posOffset>
            </wp:positionV>
            <wp:extent cx="281940" cy="209550"/>
            <wp:effectExtent l="19050" t="0" r="3810" b="0"/>
            <wp:wrapTight wrapText="bothSides">
              <wp:wrapPolygon edited="0">
                <wp:start x="-1459" y="0"/>
                <wp:lineTo x="-1459" y="19636"/>
                <wp:lineTo x="21892" y="19636"/>
                <wp:lineTo x="21892" y="0"/>
                <wp:lineTo x="-1459"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1940" cy="209550"/>
                    </a:xfrm>
                    <a:prstGeom prst="rect">
                      <a:avLst/>
                    </a:prstGeom>
                    <a:noFill/>
                    <a:ln w="9525">
                      <a:noFill/>
                      <a:miter lim="800000"/>
                      <a:headEnd/>
                      <a:tailEnd/>
                    </a:ln>
                  </pic:spPr>
                </pic:pic>
              </a:graphicData>
            </a:graphic>
          </wp:anchor>
        </w:drawing>
      </w:r>
      <w:r>
        <w:rPr>
          <w:rFonts w:ascii="Arial" w:hAnsi="Arial" w:cs="Arial"/>
          <w:noProof/>
          <w:color w:val="000000"/>
          <w:sz w:val="12"/>
          <w:szCs w:val="12"/>
          <w:lang w:eastAsia="en-GB"/>
        </w:rPr>
        <w:drawing>
          <wp:anchor distT="0" distB="0" distL="114300" distR="114300" simplePos="0" relativeHeight="251685888" behindDoc="1" locked="0" layoutInCell="1" allowOverlap="1">
            <wp:simplePos x="0" y="0"/>
            <wp:positionH relativeFrom="column">
              <wp:posOffset>-2540</wp:posOffset>
            </wp:positionH>
            <wp:positionV relativeFrom="paragraph">
              <wp:posOffset>19050</wp:posOffset>
            </wp:positionV>
            <wp:extent cx="299085" cy="222250"/>
            <wp:effectExtent l="19050" t="0" r="5715" b="0"/>
            <wp:wrapTight wrapText="bothSides">
              <wp:wrapPolygon edited="0">
                <wp:start x="-1376" y="0"/>
                <wp:lineTo x="-1376" y="20366"/>
                <wp:lineTo x="22013" y="20366"/>
                <wp:lineTo x="22013" y="0"/>
                <wp:lineTo x="-1376" y="0"/>
              </wp:wrapPolygon>
            </wp:wrapTight>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9085" cy="222250"/>
                    </a:xfrm>
                    <a:prstGeom prst="rect">
                      <a:avLst/>
                    </a:prstGeom>
                    <a:noFill/>
                    <a:ln w="9525">
                      <a:noFill/>
                      <a:miter lim="800000"/>
                      <a:headEnd/>
                      <a:tailEnd/>
                    </a:ln>
                  </pic:spPr>
                </pic:pic>
              </a:graphicData>
            </a:graphic>
          </wp:anchor>
        </w:drawing>
      </w:r>
      <w:r w:rsidR="00AF6AC3" w:rsidRPr="00AF6AC3">
        <w:rPr>
          <w:rFonts w:ascii="Arial" w:hAnsi="Arial" w:cs="Arial"/>
          <w:color w:val="000000"/>
          <w:sz w:val="12"/>
          <w:szCs w:val="12"/>
        </w:rPr>
        <w:t xml:space="preserve">The batch code gives an open date of manufacture in month, year, day format with a numerical suffix to uniquely identify the batch of material. Please quote this batch number in all correspondence. </w:t>
      </w:r>
    </w:p>
    <w:p w:rsidR="00AF6AC3" w:rsidRDefault="00D91F6A" w:rsidP="00AF6AC3">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89984" behindDoc="1" locked="0" layoutInCell="1" allowOverlap="1">
            <wp:simplePos x="0" y="0"/>
            <wp:positionH relativeFrom="column">
              <wp:posOffset>-14605</wp:posOffset>
            </wp:positionH>
            <wp:positionV relativeFrom="paragraph">
              <wp:posOffset>10160</wp:posOffset>
            </wp:positionV>
            <wp:extent cx="157480" cy="222250"/>
            <wp:effectExtent l="19050" t="0" r="0" b="0"/>
            <wp:wrapTight wrapText="bothSides">
              <wp:wrapPolygon edited="0">
                <wp:start x="-2613" y="0"/>
                <wp:lineTo x="-2613" y="20366"/>
                <wp:lineTo x="20903" y="20366"/>
                <wp:lineTo x="20903" y="0"/>
                <wp:lineTo x="-2613" y="0"/>
              </wp:wrapPolygon>
            </wp:wrapTight>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7480" cy="222250"/>
                    </a:xfrm>
                    <a:prstGeom prst="rect">
                      <a:avLst/>
                    </a:prstGeom>
                    <a:noFill/>
                    <a:ln w="9525">
                      <a:noFill/>
                      <a:miter lim="800000"/>
                      <a:headEnd/>
                      <a:tailEnd/>
                    </a:ln>
                  </pic:spPr>
                </pic:pic>
              </a:graphicData>
            </a:graphic>
          </wp:anchor>
        </w:drawing>
      </w:r>
      <w:r w:rsidR="00AF6AC3" w:rsidRPr="00AF6AC3">
        <w:rPr>
          <w:rFonts w:ascii="Arial" w:hAnsi="Arial" w:cs="Arial"/>
          <w:color w:val="000000"/>
          <w:sz w:val="12"/>
          <w:szCs w:val="12"/>
        </w:rPr>
        <w:t xml:space="preserve">The expiry date is shown in year, month format. Do not use the product after this date. </w:t>
      </w:r>
    </w:p>
    <w:p w:rsidR="00D91F6A" w:rsidRPr="00AF6AC3" w:rsidRDefault="00D91F6A" w:rsidP="00AF6AC3">
      <w:pPr>
        <w:autoSpaceDE w:val="0"/>
        <w:autoSpaceDN w:val="0"/>
        <w:adjustRightInd w:val="0"/>
        <w:spacing w:after="0" w:line="240" w:lineRule="auto"/>
        <w:jc w:val="both"/>
        <w:rPr>
          <w:rFonts w:ascii="Arial" w:hAnsi="Arial" w:cs="Arial"/>
          <w:color w:val="000000"/>
          <w:sz w:val="12"/>
          <w:szCs w:val="12"/>
        </w:rPr>
      </w:pP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b/>
          <w:bCs/>
          <w:color w:val="000000"/>
          <w:sz w:val="12"/>
          <w:szCs w:val="12"/>
        </w:rPr>
        <w:t xml:space="preserve">TESTING: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For test purposes, the powder: liquid ratio is: 1.00g: 0.50g at 22-24°C. and 40-60% R.H.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IS0 9917 Net Setting Time: A maximum of 5 minutes 30 seconds from end of mix at 36-38°C. </w:t>
      </w:r>
    </w:p>
    <w:p w:rsidR="004529E0" w:rsidRDefault="004529E0" w:rsidP="00AF6AC3">
      <w:pPr>
        <w:autoSpaceDE w:val="0"/>
        <w:autoSpaceDN w:val="0"/>
        <w:adjustRightInd w:val="0"/>
        <w:spacing w:after="0" w:line="240" w:lineRule="auto"/>
        <w:jc w:val="both"/>
        <w:rPr>
          <w:rFonts w:ascii="Arial" w:hAnsi="Arial" w:cs="Arial"/>
          <w:b/>
          <w:bCs/>
          <w:color w:val="000000"/>
          <w:sz w:val="12"/>
          <w:szCs w:val="12"/>
        </w:rPr>
      </w:pP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b/>
          <w:bCs/>
          <w:color w:val="000000"/>
          <w:sz w:val="12"/>
          <w:szCs w:val="12"/>
        </w:rPr>
        <w:t xml:space="preserve">SPECIALLY FORMULATED FOR USE IN DENTISTRY </w:t>
      </w:r>
    </w:p>
    <w:p w:rsidR="004529E0" w:rsidRDefault="00DE2C7C" w:rsidP="00AF6AC3">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94080" behindDoc="1" locked="0" layoutInCell="1" allowOverlap="1">
            <wp:simplePos x="0" y="0"/>
            <wp:positionH relativeFrom="column">
              <wp:posOffset>2474595</wp:posOffset>
            </wp:positionH>
            <wp:positionV relativeFrom="paragraph">
              <wp:posOffset>41275</wp:posOffset>
            </wp:positionV>
            <wp:extent cx="387350" cy="260350"/>
            <wp:effectExtent l="19050" t="0" r="0" b="0"/>
            <wp:wrapTight wrapText="bothSides">
              <wp:wrapPolygon edited="0">
                <wp:start x="-1062" y="0"/>
                <wp:lineTo x="-1062" y="20546"/>
                <wp:lineTo x="21246" y="20546"/>
                <wp:lineTo x="21246" y="0"/>
                <wp:lineTo x="-1062" y="0"/>
              </wp:wrapPolygon>
            </wp:wrapTight>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p>
    <w:p w:rsidR="00AF6AC3" w:rsidRDefault="00AF6AC3" w:rsidP="00AF6AC3">
      <w:pPr>
        <w:autoSpaceDE w:val="0"/>
        <w:autoSpaceDN w:val="0"/>
        <w:adjustRightInd w:val="0"/>
        <w:spacing w:after="0" w:line="240" w:lineRule="auto"/>
        <w:jc w:val="both"/>
        <w:rPr>
          <w:rFonts w:ascii="Arial" w:hAnsi="Arial" w:cs="Arial"/>
          <w:color w:val="000000"/>
          <w:sz w:val="12"/>
          <w:szCs w:val="12"/>
        </w:rPr>
      </w:pPr>
      <w:r w:rsidRPr="004529E0">
        <w:rPr>
          <w:rFonts w:ascii="Arial" w:hAnsi="Arial" w:cs="Arial"/>
          <w:b/>
          <w:color w:val="000000"/>
          <w:sz w:val="12"/>
          <w:szCs w:val="12"/>
        </w:rPr>
        <w:t>REF:</w:t>
      </w:r>
      <w:r w:rsidRPr="00AF6AC3">
        <w:rPr>
          <w:rFonts w:ascii="Arial" w:hAnsi="Arial" w:cs="Arial"/>
          <w:color w:val="000000"/>
          <w:sz w:val="12"/>
          <w:szCs w:val="12"/>
        </w:rPr>
        <w:t xml:space="preserve"> </w:t>
      </w:r>
      <w:r w:rsidR="004529E0">
        <w:rPr>
          <w:rFonts w:ascii="Arial" w:hAnsi="Arial" w:cs="Arial"/>
          <w:color w:val="000000"/>
          <w:sz w:val="12"/>
          <w:szCs w:val="12"/>
        </w:rPr>
        <w:tab/>
        <w:t>AH0400</w:t>
      </w:r>
      <w:r w:rsidR="004529E0">
        <w:rPr>
          <w:rFonts w:ascii="Arial" w:hAnsi="Arial" w:cs="Arial"/>
          <w:color w:val="000000"/>
          <w:sz w:val="12"/>
          <w:szCs w:val="12"/>
        </w:rPr>
        <w:tab/>
        <w:t>15g Powder/7</w:t>
      </w:r>
      <w:r w:rsidRPr="00AF6AC3">
        <w:rPr>
          <w:rFonts w:ascii="Arial" w:hAnsi="Arial" w:cs="Arial"/>
          <w:color w:val="000000"/>
          <w:sz w:val="12"/>
          <w:szCs w:val="12"/>
        </w:rPr>
        <w:t xml:space="preserve">ml Liquid </w:t>
      </w:r>
    </w:p>
    <w:p w:rsidR="004529E0" w:rsidRPr="00AF6AC3" w:rsidRDefault="004529E0" w:rsidP="00AF6AC3">
      <w:pPr>
        <w:autoSpaceDE w:val="0"/>
        <w:autoSpaceDN w:val="0"/>
        <w:adjustRightInd w:val="0"/>
        <w:spacing w:after="0" w:line="240" w:lineRule="auto"/>
        <w:jc w:val="both"/>
        <w:rPr>
          <w:rFonts w:ascii="Arial" w:hAnsi="Arial" w:cs="Arial"/>
          <w:color w:val="000000"/>
          <w:sz w:val="12"/>
          <w:szCs w:val="12"/>
        </w:rPr>
      </w:pPr>
    </w:p>
    <w:p w:rsidR="00AF6AC3" w:rsidRPr="00AF6AC3" w:rsidRDefault="00E735DE" w:rsidP="00AF6AC3">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96128" behindDoc="1" locked="0" layoutInCell="1" allowOverlap="1">
            <wp:simplePos x="0" y="0"/>
            <wp:positionH relativeFrom="column">
              <wp:posOffset>3439795</wp:posOffset>
            </wp:positionH>
            <wp:positionV relativeFrom="paragraph">
              <wp:posOffset>32385</wp:posOffset>
            </wp:positionV>
            <wp:extent cx="209550" cy="228600"/>
            <wp:effectExtent l="19050" t="0" r="0" b="0"/>
            <wp:wrapTight wrapText="bothSides">
              <wp:wrapPolygon edited="0">
                <wp:start x="-1964" y="0"/>
                <wp:lineTo x="-1964" y="19800"/>
                <wp:lineTo x="21600" y="19800"/>
                <wp:lineTo x="21600" y="0"/>
                <wp:lineTo x="-1964" y="0"/>
              </wp:wrapPolygon>
            </wp:wrapTight>
            <wp:docPr id="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4529E0">
        <w:rPr>
          <w:rFonts w:ascii="Arial" w:hAnsi="Arial" w:cs="Arial"/>
          <w:noProof/>
          <w:color w:val="000000"/>
          <w:sz w:val="12"/>
          <w:szCs w:val="12"/>
          <w:lang w:eastAsia="en-GB"/>
        </w:rPr>
        <w:drawing>
          <wp:anchor distT="0" distB="0" distL="114300" distR="114300" simplePos="0" relativeHeight="251698176" behindDoc="1" locked="0" layoutInCell="1" allowOverlap="1">
            <wp:simplePos x="0" y="0"/>
            <wp:positionH relativeFrom="column">
              <wp:posOffset>-1905</wp:posOffset>
            </wp:positionH>
            <wp:positionV relativeFrom="paragraph">
              <wp:posOffset>12065</wp:posOffset>
            </wp:positionV>
            <wp:extent cx="209550" cy="228600"/>
            <wp:effectExtent l="19050" t="0" r="0" b="0"/>
            <wp:wrapTight wrapText="bothSides">
              <wp:wrapPolygon edited="0">
                <wp:start x="-1964" y="0"/>
                <wp:lineTo x="-1964" y="19800"/>
                <wp:lineTo x="21600" y="19800"/>
                <wp:lineTo x="21600" y="0"/>
                <wp:lineTo x="-1964" y="0"/>
              </wp:wrapPolygon>
            </wp:wrapTight>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AF6AC3" w:rsidRPr="00AF6AC3">
        <w:rPr>
          <w:rFonts w:ascii="Arial" w:hAnsi="Arial" w:cs="Arial"/>
          <w:color w:val="000000"/>
          <w:sz w:val="12"/>
          <w:szCs w:val="12"/>
        </w:rPr>
        <w:t xml:space="preserve">Advanced Healthcare Ltd., Tonbridge, Kent, TN11 8JU, UK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Tel: +44 1892 870500 Fax: +44 1892 870482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i/>
          <w:iCs/>
          <w:color w:val="000000"/>
          <w:sz w:val="12"/>
          <w:szCs w:val="12"/>
        </w:rPr>
        <w:t xml:space="preserve">Advanced Healthcare Ltd operate a policy of continuous monitoring and improvement of our products. If you have any comments about this product, please contact us at the above address stating the batch number shown on the packaging. </w:t>
      </w:r>
    </w:p>
    <w:p w:rsidR="00AF6AC3" w:rsidRPr="00AF6AC3" w:rsidRDefault="00AF6AC3" w:rsidP="00AF6AC3">
      <w:pPr>
        <w:autoSpaceDE w:val="0"/>
        <w:autoSpaceDN w:val="0"/>
        <w:adjustRightInd w:val="0"/>
        <w:spacing w:after="0" w:line="240" w:lineRule="auto"/>
        <w:jc w:val="both"/>
        <w:rPr>
          <w:rFonts w:ascii="Arial" w:hAnsi="Arial" w:cs="Arial"/>
          <w:color w:val="000000"/>
          <w:sz w:val="12"/>
          <w:szCs w:val="12"/>
        </w:rPr>
      </w:pPr>
      <w:r w:rsidRPr="00AF6AC3">
        <w:rPr>
          <w:rFonts w:ascii="Arial" w:hAnsi="Arial" w:cs="Arial"/>
          <w:color w:val="000000"/>
          <w:sz w:val="12"/>
          <w:szCs w:val="12"/>
        </w:rPr>
        <w:t xml:space="preserve">Caution: U.S. Federal Law restricts this device to sale by or on the order of a dental professional. </w:t>
      </w:r>
    </w:p>
    <w:p w:rsidR="0021612A" w:rsidRDefault="00E735DE" w:rsidP="00AF6AC3">
      <w:pPr>
        <w:pStyle w:val="Default"/>
        <w:tabs>
          <w:tab w:val="left" w:pos="0"/>
          <w:tab w:val="left" w:pos="1701"/>
        </w:tabs>
        <w:jc w:val="both"/>
        <w:rPr>
          <w:rFonts w:ascii="Arial" w:hAnsi="Arial" w:cs="Arial"/>
          <w:sz w:val="12"/>
          <w:szCs w:val="12"/>
        </w:rPr>
      </w:pPr>
      <w:r>
        <w:rPr>
          <w:rFonts w:ascii="Arial" w:hAnsi="Arial" w:cs="Arial"/>
          <w:sz w:val="12"/>
          <w:szCs w:val="12"/>
        </w:rPr>
        <w:t>2013-10</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r w:rsidR="00AF6AC3" w:rsidRPr="00AF6AC3">
        <w:rPr>
          <w:rFonts w:ascii="Arial" w:hAnsi="Arial" w:cs="Arial"/>
          <w:sz w:val="12"/>
          <w:szCs w:val="12"/>
        </w:rPr>
        <w:t xml:space="preserve"> L8</w:t>
      </w:r>
      <w:r>
        <w:rPr>
          <w:rFonts w:ascii="Arial" w:hAnsi="Arial" w:cs="Arial"/>
          <w:sz w:val="12"/>
          <w:szCs w:val="12"/>
        </w:rPr>
        <w:t>834</w:t>
      </w:r>
      <w:r w:rsidR="00AF6AC3" w:rsidRPr="00AF6AC3">
        <w:rPr>
          <w:rFonts w:ascii="Arial" w:hAnsi="Arial" w:cs="Arial"/>
          <w:sz w:val="12"/>
          <w:szCs w:val="12"/>
        </w:rPr>
        <w:t xml:space="preserve"> </w:t>
      </w:r>
      <w:r w:rsidR="003D540A">
        <w:rPr>
          <w:rFonts w:ascii="Arial" w:hAnsi="Arial" w:cs="Arial"/>
          <w:sz w:val="12"/>
          <w:szCs w:val="12"/>
        </w:rPr>
        <w:t xml:space="preserve">                                  </w:t>
      </w: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DB4434" w:rsidRDefault="00AF6AC3" w:rsidP="00DF1B34">
      <w:pPr>
        <w:tabs>
          <w:tab w:val="left" w:pos="1701"/>
        </w:tabs>
        <w:autoSpaceDE w:val="0"/>
        <w:autoSpaceDN w:val="0"/>
        <w:adjustRightInd w:val="0"/>
        <w:spacing w:after="0" w:line="240" w:lineRule="auto"/>
        <w:jc w:val="center"/>
        <w:rPr>
          <w:rFonts w:ascii="Arial" w:hAnsi="Arial" w:cs="Arial"/>
          <w:b/>
          <w:bCs/>
          <w:color w:val="000000"/>
          <w:sz w:val="18"/>
          <w:szCs w:val="18"/>
        </w:rPr>
      </w:pPr>
      <w:r w:rsidRPr="00AF6AC3">
        <w:rPr>
          <w:rFonts w:ascii="Arial" w:hAnsi="Arial" w:cs="Arial"/>
          <w:b/>
          <w:bCs/>
          <w:noProof/>
          <w:color w:val="000000"/>
          <w:sz w:val="18"/>
          <w:szCs w:val="18"/>
          <w:lang w:eastAsia="en-GB"/>
        </w:rPr>
        <w:drawing>
          <wp:inline distT="0" distB="0" distL="0" distR="0">
            <wp:extent cx="1021348" cy="304800"/>
            <wp:effectExtent l="19050" t="0" r="7352"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2350" cy="305099"/>
                    </a:xfrm>
                    <a:prstGeom prst="rect">
                      <a:avLst/>
                    </a:prstGeom>
                    <a:noFill/>
                    <a:ln w="9525">
                      <a:noFill/>
                      <a:miter lim="800000"/>
                      <a:headEnd/>
                      <a:tailEnd/>
                    </a:ln>
                  </pic:spPr>
                </pic:pic>
              </a:graphicData>
            </a:graphic>
          </wp:inline>
        </w:drawing>
      </w:r>
    </w:p>
    <w:p w:rsidR="00AE7240" w:rsidRPr="00DB4434" w:rsidRDefault="00357878" w:rsidP="00DF1B34">
      <w:pPr>
        <w:tabs>
          <w:tab w:val="left" w:pos="1701"/>
        </w:tabs>
        <w:autoSpaceDE w:val="0"/>
        <w:autoSpaceDN w:val="0"/>
        <w:adjustRightInd w:val="0"/>
        <w:spacing w:after="0" w:line="240" w:lineRule="auto"/>
        <w:jc w:val="center"/>
        <w:rPr>
          <w:rFonts w:ascii="Aller" w:hAnsi="Aller" w:cs="Aller"/>
          <w:color w:val="000000"/>
          <w:sz w:val="16"/>
          <w:szCs w:val="16"/>
        </w:rPr>
      </w:pPr>
      <w:r>
        <w:rPr>
          <w:rFonts w:ascii="Aller" w:hAnsi="Aller" w:cs="Aller"/>
          <w:color w:val="000000"/>
          <w:sz w:val="16"/>
          <w:szCs w:val="16"/>
        </w:rPr>
        <w:t>Cam İyonomer Yapıştırma</w:t>
      </w:r>
      <w:r w:rsidR="00DB4434" w:rsidRPr="00DB4434">
        <w:rPr>
          <w:rFonts w:ascii="Aller" w:hAnsi="Aller" w:cs="Aller"/>
          <w:color w:val="000000"/>
          <w:sz w:val="16"/>
          <w:szCs w:val="16"/>
        </w:rPr>
        <w:t xml:space="preserve"> Siman</w:t>
      </w:r>
      <w:r>
        <w:rPr>
          <w:rFonts w:ascii="Aller" w:hAnsi="Aller" w:cs="Aller"/>
          <w:color w:val="000000"/>
          <w:sz w:val="16"/>
          <w:szCs w:val="16"/>
        </w:rPr>
        <w:t>ı</w:t>
      </w:r>
      <w:r w:rsidR="00DB4434" w:rsidRPr="00DB4434">
        <w:rPr>
          <w:rFonts w:ascii="Aller" w:hAnsi="Aller" w:cs="Aller"/>
          <w:color w:val="000000"/>
          <w:sz w:val="16"/>
          <w:szCs w:val="16"/>
        </w:rPr>
        <w:t xml:space="preserve"> (Toz/Likit)</w:t>
      </w:r>
    </w:p>
    <w:p w:rsidR="0021612A" w:rsidRPr="00D91F6A" w:rsidRDefault="00357878" w:rsidP="00D91F6A">
      <w:pPr>
        <w:autoSpaceDE w:val="0"/>
        <w:autoSpaceDN w:val="0"/>
        <w:adjustRightInd w:val="0"/>
        <w:spacing w:after="0" w:line="240" w:lineRule="auto"/>
        <w:jc w:val="center"/>
        <w:rPr>
          <w:rFonts w:ascii="Arial" w:hAnsi="Arial" w:cs="Arial"/>
          <w:color w:val="000000"/>
          <w:sz w:val="12"/>
          <w:szCs w:val="12"/>
        </w:rPr>
      </w:pPr>
      <w:r w:rsidRPr="00D91F6A">
        <w:rPr>
          <w:rFonts w:ascii="Arial" w:hAnsi="Arial" w:cs="Arial"/>
          <w:color w:val="000000"/>
          <w:sz w:val="12"/>
          <w:szCs w:val="12"/>
        </w:rPr>
        <w:t>ISO 9917-1:2007 Polialkenat Cam Sınıf</w:t>
      </w:r>
      <w:r w:rsidR="0021612A" w:rsidRPr="00D91F6A">
        <w:rPr>
          <w:rFonts w:ascii="Arial" w:hAnsi="Arial" w:cs="Arial"/>
          <w:color w:val="000000"/>
          <w:sz w:val="12"/>
          <w:szCs w:val="12"/>
        </w:rPr>
        <w:t xml:space="preserve"> 4.2a</w:t>
      </w:r>
    </w:p>
    <w:p w:rsidR="00F72904" w:rsidRPr="00DB4434" w:rsidRDefault="00F72904" w:rsidP="00DF1B34">
      <w:pPr>
        <w:tabs>
          <w:tab w:val="left" w:pos="1701"/>
        </w:tabs>
        <w:autoSpaceDE w:val="0"/>
        <w:autoSpaceDN w:val="0"/>
        <w:adjustRightInd w:val="0"/>
        <w:spacing w:after="0" w:line="240" w:lineRule="auto"/>
        <w:jc w:val="center"/>
        <w:rPr>
          <w:rFonts w:ascii="Arial" w:hAnsi="Arial" w:cs="Arial"/>
          <w:color w:val="000000"/>
          <w:sz w:val="12"/>
          <w:szCs w:val="12"/>
        </w:rPr>
      </w:pPr>
    </w:p>
    <w:p w:rsidR="00AE7240" w:rsidRDefault="00AE7240" w:rsidP="00DF1B34">
      <w:pPr>
        <w:tabs>
          <w:tab w:val="left" w:pos="1701"/>
        </w:tabs>
        <w:autoSpaceDE w:val="0"/>
        <w:autoSpaceDN w:val="0"/>
        <w:adjustRightInd w:val="0"/>
        <w:spacing w:after="0" w:line="240" w:lineRule="auto"/>
        <w:jc w:val="center"/>
        <w:rPr>
          <w:rFonts w:ascii="Arial" w:hAnsi="Arial" w:cs="Arial"/>
          <w:b/>
          <w:bCs/>
          <w:color w:val="000000"/>
          <w:sz w:val="12"/>
          <w:szCs w:val="12"/>
          <w:lang w:val="tr-TR"/>
        </w:rPr>
      </w:pPr>
      <w:r w:rsidRPr="00E672AC">
        <w:rPr>
          <w:rFonts w:ascii="Arial" w:hAnsi="Arial" w:cs="Arial"/>
          <w:b/>
          <w:bCs/>
          <w:color w:val="000000"/>
          <w:sz w:val="12"/>
          <w:szCs w:val="12"/>
          <w:lang w:val="tr-TR"/>
        </w:rPr>
        <w:t>KULLANMA TALİMATI</w:t>
      </w:r>
    </w:p>
    <w:p w:rsidR="00357878" w:rsidRPr="00357878" w:rsidRDefault="00357878" w:rsidP="00357878">
      <w:pPr>
        <w:tabs>
          <w:tab w:val="left" w:pos="1701"/>
        </w:tabs>
        <w:autoSpaceDE w:val="0"/>
        <w:autoSpaceDN w:val="0"/>
        <w:adjustRightInd w:val="0"/>
        <w:spacing w:after="0" w:line="240" w:lineRule="auto"/>
        <w:rPr>
          <w:rFonts w:ascii="Arial" w:hAnsi="Arial" w:cs="Arial"/>
          <w:bCs/>
          <w:color w:val="000000"/>
          <w:sz w:val="12"/>
          <w:szCs w:val="12"/>
          <w:lang w:val="tr-TR"/>
        </w:rPr>
      </w:pPr>
      <w:r>
        <w:rPr>
          <w:rFonts w:ascii="Arial" w:hAnsi="Arial" w:cs="Arial"/>
          <w:bCs/>
          <w:color w:val="000000"/>
          <w:sz w:val="12"/>
          <w:szCs w:val="12"/>
          <w:lang w:val="tr-TR"/>
        </w:rPr>
        <w:t>En yüksek tutunma</w:t>
      </w:r>
      <w:r w:rsidR="00183704">
        <w:rPr>
          <w:rFonts w:ascii="Arial" w:hAnsi="Arial" w:cs="Arial"/>
          <w:bCs/>
          <w:color w:val="000000"/>
          <w:sz w:val="12"/>
          <w:szCs w:val="12"/>
          <w:lang w:val="tr-TR"/>
        </w:rPr>
        <w:t>yı</w:t>
      </w:r>
      <w:r>
        <w:rPr>
          <w:rFonts w:ascii="Arial" w:hAnsi="Arial" w:cs="Arial"/>
          <w:bCs/>
          <w:color w:val="000000"/>
          <w:sz w:val="12"/>
          <w:szCs w:val="12"/>
          <w:lang w:val="tr-TR"/>
        </w:rPr>
        <w:t xml:space="preserve"> sunarak diş yapısına ve değerli olmayan metallere kimyasal olarak bağlanır. Sertleşme esnasında pH değerinin hızla yükselmesi mükemmel bir biyo-uyumluluk sağlar. Florid  iyonları içerir ve salar.</w:t>
      </w:r>
    </w:p>
    <w:p w:rsidR="005760D9" w:rsidRPr="00E672AC" w:rsidRDefault="005760D9" w:rsidP="00DF1B34">
      <w:pPr>
        <w:tabs>
          <w:tab w:val="left" w:pos="1701"/>
        </w:tabs>
        <w:autoSpaceDE w:val="0"/>
        <w:autoSpaceDN w:val="0"/>
        <w:adjustRightInd w:val="0"/>
        <w:spacing w:after="0" w:line="240" w:lineRule="auto"/>
        <w:jc w:val="both"/>
        <w:rPr>
          <w:rFonts w:ascii="Arial" w:hAnsi="Arial" w:cs="Arial"/>
          <w:b/>
          <w:bCs/>
          <w:color w:val="000000"/>
          <w:sz w:val="12"/>
          <w:szCs w:val="12"/>
          <w:lang w:val="tr-TR"/>
        </w:rPr>
      </w:pPr>
      <w:r w:rsidRPr="00E672AC">
        <w:rPr>
          <w:rFonts w:ascii="Arial" w:hAnsi="Arial" w:cs="Arial"/>
          <w:b/>
          <w:bCs/>
          <w:color w:val="000000"/>
          <w:sz w:val="12"/>
          <w:szCs w:val="12"/>
          <w:lang w:val="tr-TR"/>
        </w:rPr>
        <w:t>ENDİKASYONLARI:</w:t>
      </w:r>
    </w:p>
    <w:p w:rsidR="00BD13D3" w:rsidRDefault="00BD13D3"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Kron, köprü, inlay ve onlay sementasyonunda,</w:t>
      </w:r>
    </w:p>
    <w:p w:rsidR="00BD13D3" w:rsidRDefault="00BD13D3"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Ortodontik bant ve braketlerin sementasyonunda,</w:t>
      </w:r>
    </w:p>
    <w:p w:rsidR="00E85E87" w:rsidRDefault="00E85E87"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KARIŞTIRMA:</w:t>
      </w:r>
    </w:p>
    <w:p w:rsidR="005C3F1E" w:rsidRDefault="00AB07D8" w:rsidP="00AB07D8">
      <w:pPr>
        <w:pStyle w:val="Default"/>
        <w:jc w:val="both"/>
        <w:rPr>
          <w:rFonts w:ascii="Arial" w:hAnsi="Arial" w:cs="Arial"/>
          <w:sz w:val="12"/>
          <w:szCs w:val="12"/>
          <w:lang w:val="tr-TR"/>
        </w:rPr>
      </w:pPr>
      <w:r w:rsidRPr="00BC5110">
        <w:rPr>
          <w:rFonts w:ascii="Arial" w:hAnsi="Arial" w:cs="Arial"/>
          <w:sz w:val="12"/>
          <w:szCs w:val="12"/>
          <w:lang w:val="tr-TR"/>
        </w:rPr>
        <w:t>Tavsiye edilen toz-likit oran</w:t>
      </w:r>
      <w:r>
        <w:rPr>
          <w:rFonts w:ascii="Arial" w:hAnsi="Arial" w:cs="Arial"/>
          <w:sz w:val="12"/>
          <w:szCs w:val="12"/>
          <w:lang w:val="tr-TR"/>
        </w:rPr>
        <w:t>ı 22-24°C ve  % 40-60 RH’de  2</w:t>
      </w:r>
      <w:r w:rsidRPr="00BC5110">
        <w:rPr>
          <w:rFonts w:ascii="Arial" w:hAnsi="Arial" w:cs="Arial"/>
          <w:sz w:val="12"/>
          <w:szCs w:val="12"/>
          <w:lang w:val="tr-TR"/>
        </w:rPr>
        <w:t xml:space="preserve">:1mm’dir. Temiz ve kuru </w:t>
      </w:r>
      <w:r>
        <w:rPr>
          <w:rFonts w:ascii="Arial" w:hAnsi="Arial" w:cs="Arial"/>
          <w:sz w:val="12"/>
          <w:szCs w:val="12"/>
          <w:lang w:val="tr-TR"/>
        </w:rPr>
        <w:t>parlatılmış</w:t>
      </w:r>
      <w:r w:rsidRPr="00BC5110">
        <w:rPr>
          <w:rFonts w:ascii="Arial" w:hAnsi="Arial" w:cs="Arial"/>
          <w:sz w:val="12"/>
          <w:szCs w:val="12"/>
          <w:lang w:val="tr-TR"/>
        </w:rPr>
        <w:t xml:space="preserve"> bir cam </w:t>
      </w:r>
      <w:r>
        <w:rPr>
          <w:rFonts w:ascii="Arial" w:hAnsi="Arial" w:cs="Arial"/>
          <w:sz w:val="12"/>
          <w:szCs w:val="12"/>
          <w:lang w:val="tr-TR"/>
        </w:rPr>
        <w:t>levha</w:t>
      </w:r>
      <w:r w:rsidRPr="00BC5110">
        <w:rPr>
          <w:rFonts w:ascii="Arial" w:hAnsi="Arial" w:cs="Arial"/>
          <w:sz w:val="12"/>
          <w:szCs w:val="12"/>
          <w:lang w:val="tr-TR"/>
        </w:rPr>
        <w:t xml:space="preserve"> veya</w:t>
      </w:r>
      <w:r>
        <w:rPr>
          <w:rFonts w:ascii="Arial" w:hAnsi="Arial" w:cs="Arial"/>
          <w:sz w:val="12"/>
          <w:szCs w:val="12"/>
          <w:lang w:val="tr-TR"/>
        </w:rPr>
        <w:t xml:space="preserve"> kağıt ped ile paslanmaz çelik</w:t>
      </w:r>
      <w:r w:rsidRPr="00BC5110">
        <w:rPr>
          <w:rFonts w:ascii="Arial" w:hAnsi="Arial" w:cs="Arial"/>
          <w:sz w:val="12"/>
          <w:szCs w:val="12"/>
          <w:lang w:val="tr-TR"/>
        </w:rPr>
        <w:t xml:space="preserve"> </w:t>
      </w:r>
      <w:r w:rsidR="00183704">
        <w:rPr>
          <w:rFonts w:ascii="Arial" w:hAnsi="Arial" w:cs="Arial"/>
          <w:sz w:val="12"/>
          <w:szCs w:val="12"/>
          <w:lang w:val="tr-TR"/>
        </w:rPr>
        <w:t xml:space="preserve">“slikat” </w:t>
      </w:r>
      <w:r w:rsidRPr="00BC5110">
        <w:rPr>
          <w:rFonts w:ascii="Arial" w:hAnsi="Arial" w:cs="Arial"/>
          <w:sz w:val="12"/>
          <w:szCs w:val="12"/>
          <w:lang w:val="tr-TR"/>
        </w:rPr>
        <w:t>spatula kullanı</w:t>
      </w:r>
      <w:r>
        <w:rPr>
          <w:rFonts w:ascii="Arial" w:hAnsi="Arial" w:cs="Arial"/>
          <w:sz w:val="12"/>
          <w:szCs w:val="12"/>
          <w:lang w:val="tr-TR"/>
        </w:rPr>
        <w:t>lması tavsiye edilir.</w:t>
      </w:r>
      <w:r w:rsidRPr="00BC5110">
        <w:rPr>
          <w:rFonts w:ascii="Arial" w:hAnsi="Arial" w:cs="Arial"/>
          <w:sz w:val="12"/>
          <w:szCs w:val="12"/>
          <w:lang w:val="tr-TR"/>
        </w:rPr>
        <w:t xml:space="preserve"> Tozu kabartarak doğru karışım</w:t>
      </w:r>
      <w:r w:rsidR="00183704">
        <w:rPr>
          <w:rFonts w:ascii="Arial" w:hAnsi="Arial" w:cs="Arial"/>
          <w:sz w:val="12"/>
          <w:szCs w:val="12"/>
          <w:lang w:val="tr-TR"/>
        </w:rPr>
        <w:t>ı</w:t>
      </w:r>
      <w:r w:rsidRPr="00BC5110">
        <w:rPr>
          <w:rFonts w:ascii="Arial" w:hAnsi="Arial" w:cs="Arial"/>
          <w:sz w:val="12"/>
          <w:szCs w:val="12"/>
          <w:lang w:val="tr-TR"/>
        </w:rPr>
        <w:t xml:space="preserve"> elde etmek için şişeyi </w:t>
      </w:r>
      <w:r>
        <w:rPr>
          <w:rFonts w:ascii="Arial" w:hAnsi="Arial" w:cs="Arial"/>
          <w:sz w:val="12"/>
          <w:szCs w:val="12"/>
          <w:lang w:val="tr-TR"/>
        </w:rPr>
        <w:t>ters-düz edin</w:t>
      </w:r>
      <w:r w:rsidRPr="00BC5110">
        <w:rPr>
          <w:rFonts w:ascii="Arial" w:hAnsi="Arial" w:cs="Arial"/>
          <w:sz w:val="12"/>
          <w:szCs w:val="12"/>
          <w:lang w:val="tr-TR"/>
        </w:rPr>
        <w:t>. BİR kaşık tozu, cam plakanın</w:t>
      </w:r>
      <w:r>
        <w:rPr>
          <w:rFonts w:ascii="Arial" w:hAnsi="Arial" w:cs="Arial"/>
          <w:sz w:val="12"/>
          <w:szCs w:val="12"/>
          <w:lang w:val="tr-TR"/>
        </w:rPr>
        <w:t xml:space="preserve"> veya kağıt pedin</w:t>
      </w:r>
      <w:r w:rsidRPr="00BC5110">
        <w:rPr>
          <w:rFonts w:ascii="Arial" w:hAnsi="Arial" w:cs="Arial"/>
          <w:sz w:val="12"/>
          <w:szCs w:val="12"/>
          <w:lang w:val="tr-TR"/>
        </w:rPr>
        <w:t xml:space="preserve"> üzerine koyun, tozun şişenin kenarında kaşık ile sıkıştırmamaya </w:t>
      </w:r>
      <w:r>
        <w:rPr>
          <w:rFonts w:ascii="Arial" w:hAnsi="Arial" w:cs="Arial"/>
          <w:sz w:val="12"/>
          <w:szCs w:val="12"/>
          <w:lang w:val="tr-TR"/>
        </w:rPr>
        <w:t>özen gösterin</w:t>
      </w:r>
      <w:r w:rsidRPr="00BC5110">
        <w:rPr>
          <w:rFonts w:ascii="Arial" w:hAnsi="Arial" w:cs="Arial"/>
          <w:sz w:val="12"/>
          <w:szCs w:val="12"/>
          <w:lang w:val="tr-TR"/>
        </w:rPr>
        <w:t>. Ölçü kaşığındaki</w:t>
      </w:r>
      <w:r>
        <w:rPr>
          <w:rFonts w:ascii="Arial" w:hAnsi="Arial" w:cs="Arial"/>
          <w:sz w:val="12"/>
          <w:szCs w:val="12"/>
          <w:lang w:val="tr-TR"/>
        </w:rPr>
        <w:t xml:space="preserve"> fazla toz miktarını sıyırmak için spatulanın düz kenarını kullanın</w:t>
      </w:r>
      <w:r w:rsidRPr="00BC5110">
        <w:rPr>
          <w:rFonts w:ascii="Arial" w:hAnsi="Arial" w:cs="Arial"/>
          <w:sz w:val="12"/>
          <w:szCs w:val="12"/>
          <w:lang w:val="tr-TR"/>
        </w:rPr>
        <w:t xml:space="preserve">. </w:t>
      </w:r>
      <w:r>
        <w:rPr>
          <w:rFonts w:ascii="Arial" w:hAnsi="Arial" w:cs="Arial"/>
          <w:sz w:val="12"/>
          <w:szCs w:val="12"/>
          <w:lang w:val="tr-TR"/>
        </w:rPr>
        <w:t xml:space="preserve">BİR </w:t>
      </w:r>
      <w:r w:rsidRPr="00BC5110">
        <w:rPr>
          <w:rFonts w:ascii="Arial" w:hAnsi="Arial" w:cs="Arial"/>
          <w:sz w:val="12"/>
          <w:szCs w:val="12"/>
          <w:lang w:val="tr-TR"/>
        </w:rPr>
        <w:t xml:space="preserve">damla </w:t>
      </w:r>
      <w:r>
        <w:rPr>
          <w:rFonts w:ascii="Arial" w:hAnsi="Arial" w:cs="Arial"/>
          <w:sz w:val="12"/>
          <w:szCs w:val="12"/>
          <w:lang w:val="tr-TR"/>
        </w:rPr>
        <w:t xml:space="preserve">kabarcıksız </w:t>
      </w:r>
      <w:r w:rsidR="00183704">
        <w:rPr>
          <w:rFonts w:ascii="Arial" w:hAnsi="Arial" w:cs="Arial"/>
          <w:sz w:val="12"/>
          <w:szCs w:val="12"/>
          <w:lang w:val="tr-TR"/>
        </w:rPr>
        <w:t>likidi</w:t>
      </w:r>
      <w:r w:rsidRPr="00BC5110">
        <w:rPr>
          <w:rFonts w:ascii="Arial" w:hAnsi="Arial" w:cs="Arial"/>
          <w:sz w:val="12"/>
          <w:szCs w:val="12"/>
          <w:lang w:val="tr-TR"/>
        </w:rPr>
        <w:t xml:space="preserve"> </w:t>
      </w:r>
      <w:r>
        <w:rPr>
          <w:rFonts w:ascii="Arial" w:hAnsi="Arial" w:cs="Arial"/>
          <w:sz w:val="12"/>
          <w:szCs w:val="12"/>
          <w:lang w:val="tr-TR"/>
        </w:rPr>
        <w:t>levha</w:t>
      </w:r>
      <w:r w:rsidRPr="00BC5110">
        <w:rPr>
          <w:rFonts w:ascii="Arial" w:hAnsi="Arial" w:cs="Arial"/>
          <w:sz w:val="12"/>
          <w:szCs w:val="12"/>
          <w:lang w:val="tr-TR"/>
        </w:rPr>
        <w:t>nın</w:t>
      </w:r>
      <w:r>
        <w:rPr>
          <w:rFonts w:ascii="Arial" w:hAnsi="Arial" w:cs="Arial"/>
          <w:sz w:val="12"/>
          <w:szCs w:val="12"/>
          <w:lang w:val="tr-TR"/>
        </w:rPr>
        <w:t xml:space="preserve"> veya pedin üzerine çıkarın</w:t>
      </w:r>
      <w:r w:rsidRPr="00BC5110">
        <w:rPr>
          <w:rFonts w:ascii="Arial" w:hAnsi="Arial" w:cs="Arial"/>
          <w:sz w:val="12"/>
          <w:szCs w:val="12"/>
          <w:lang w:val="tr-TR"/>
        </w:rPr>
        <w:t>.</w:t>
      </w:r>
      <w:r>
        <w:rPr>
          <w:rFonts w:ascii="Arial" w:hAnsi="Arial" w:cs="Arial"/>
          <w:sz w:val="12"/>
          <w:szCs w:val="12"/>
          <w:lang w:val="tr-TR"/>
        </w:rPr>
        <w:t xml:space="preserve"> </w:t>
      </w:r>
      <w:r w:rsidRPr="00BC5110">
        <w:rPr>
          <w:rFonts w:ascii="Arial" w:hAnsi="Arial" w:cs="Arial"/>
          <w:sz w:val="12"/>
          <w:szCs w:val="12"/>
          <w:lang w:val="tr-TR"/>
        </w:rPr>
        <w:t>Tozun yarısını likidin</w:t>
      </w:r>
      <w:r>
        <w:rPr>
          <w:rFonts w:ascii="Arial" w:hAnsi="Arial" w:cs="Arial"/>
          <w:sz w:val="12"/>
          <w:szCs w:val="12"/>
          <w:lang w:val="tr-TR"/>
        </w:rPr>
        <w:t xml:space="preserve"> içine katın ve </w:t>
      </w:r>
      <w:r w:rsidRPr="00BC5110">
        <w:rPr>
          <w:rFonts w:ascii="Arial" w:hAnsi="Arial" w:cs="Arial"/>
          <w:sz w:val="12"/>
          <w:szCs w:val="12"/>
          <w:lang w:val="tr-TR"/>
        </w:rPr>
        <w:t>15 saniye kadar karıştırın, daha sonra tozun diğer yarısını da karışıma ekleyin</w:t>
      </w:r>
      <w:r>
        <w:rPr>
          <w:rFonts w:ascii="Arial" w:hAnsi="Arial" w:cs="Arial"/>
          <w:sz w:val="12"/>
          <w:szCs w:val="12"/>
          <w:lang w:val="tr-TR"/>
        </w:rPr>
        <w:t xml:space="preserve"> ve </w:t>
      </w:r>
      <w:r w:rsidR="005C3F1E">
        <w:rPr>
          <w:rFonts w:ascii="Arial" w:hAnsi="Arial" w:cs="Arial"/>
          <w:sz w:val="12"/>
          <w:szCs w:val="12"/>
          <w:lang w:val="tr-TR"/>
        </w:rPr>
        <w:t>şurupsu</w:t>
      </w:r>
      <w:r>
        <w:rPr>
          <w:rFonts w:ascii="Arial" w:hAnsi="Arial" w:cs="Arial"/>
          <w:sz w:val="12"/>
          <w:szCs w:val="12"/>
          <w:lang w:val="tr-TR"/>
        </w:rPr>
        <w:t xml:space="preserve"> bir yoğunluğa gelene kadar</w:t>
      </w:r>
      <w:r w:rsidRPr="00BC5110">
        <w:rPr>
          <w:rFonts w:ascii="Arial" w:hAnsi="Arial" w:cs="Arial"/>
          <w:sz w:val="12"/>
          <w:szCs w:val="12"/>
          <w:lang w:val="tr-TR"/>
        </w:rPr>
        <w:t xml:space="preserve"> karıştırın. Toplam karıştırma süresi 30saniyedir. </w:t>
      </w:r>
    </w:p>
    <w:p w:rsidR="00AB07D8" w:rsidRPr="00BC5110" w:rsidRDefault="00AB07D8" w:rsidP="00AB07D8">
      <w:pPr>
        <w:pStyle w:val="Default"/>
        <w:jc w:val="both"/>
        <w:rPr>
          <w:rFonts w:ascii="Arial" w:hAnsi="Arial" w:cs="Arial"/>
          <w:sz w:val="12"/>
          <w:szCs w:val="12"/>
          <w:lang w:val="tr-TR"/>
        </w:rPr>
      </w:pPr>
      <w:r w:rsidRPr="00BC5110">
        <w:rPr>
          <w:rFonts w:ascii="Arial" w:hAnsi="Arial" w:cs="Arial"/>
          <w:sz w:val="12"/>
          <w:szCs w:val="12"/>
          <w:lang w:val="tr-TR"/>
        </w:rPr>
        <w:t xml:space="preserve">TOZU KÜÇÜK MİKTARLAR HALİNDE EKLEMEYİN. </w:t>
      </w:r>
    </w:p>
    <w:p w:rsidR="00197BC0" w:rsidRDefault="00197BC0"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ÇALIŞMA SÜRESİ: </w:t>
      </w:r>
      <w:r w:rsidR="00A4361D">
        <w:rPr>
          <w:rFonts w:ascii="Arial" w:hAnsi="Arial" w:cs="Arial"/>
          <w:sz w:val="12"/>
          <w:szCs w:val="12"/>
          <w:lang w:val="tr-TR"/>
        </w:rPr>
        <w:t>K</w:t>
      </w:r>
      <w:r>
        <w:rPr>
          <w:rFonts w:ascii="Arial" w:hAnsi="Arial" w:cs="Arial"/>
          <w:sz w:val="12"/>
          <w:szCs w:val="12"/>
          <w:lang w:val="tr-TR"/>
        </w:rPr>
        <w:t xml:space="preserve">arıştırmanın </w:t>
      </w:r>
      <w:r w:rsidR="005C3F1E">
        <w:rPr>
          <w:rFonts w:ascii="Arial" w:hAnsi="Arial" w:cs="Arial"/>
          <w:sz w:val="12"/>
          <w:szCs w:val="12"/>
          <w:lang w:val="tr-TR"/>
        </w:rPr>
        <w:t>başın</w:t>
      </w:r>
      <w:r>
        <w:rPr>
          <w:rFonts w:ascii="Arial" w:hAnsi="Arial" w:cs="Arial"/>
          <w:sz w:val="12"/>
          <w:szCs w:val="12"/>
          <w:lang w:val="tr-TR"/>
        </w:rPr>
        <w:t xml:space="preserve">dan itibaren </w:t>
      </w:r>
      <w:r w:rsidRPr="0032514E">
        <w:rPr>
          <w:rFonts w:ascii="Arial" w:hAnsi="Arial" w:cs="Arial"/>
          <w:sz w:val="12"/>
          <w:szCs w:val="12"/>
          <w:lang w:val="tr-TR"/>
        </w:rPr>
        <w:t>22-24°C’de</w:t>
      </w:r>
      <w:r>
        <w:rPr>
          <w:rFonts w:ascii="Arial" w:hAnsi="Arial" w:cs="Arial"/>
          <w:sz w:val="12"/>
          <w:szCs w:val="12"/>
          <w:lang w:val="tr-TR"/>
        </w:rPr>
        <w:t>,</w:t>
      </w:r>
      <w:r w:rsidRPr="0032514E">
        <w:rPr>
          <w:rFonts w:ascii="Arial" w:hAnsi="Arial" w:cs="Arial"/>
          <w:sz w:val="12"/>
          <w:szCs w:val="12"/>
          <w:lang w:val="tr-TR"/>
        </w:rPr>
        <w:t xml:space="preserve"> %40-60 R.H.</w:t>
      </w:r>
      <w:r>
        <w:rPr>
          <w:rFonts w:ascii="Arial" w:hAnsi="Arial" w:cs="Arial"/>
          <w:sz w:val="12"/>
          <w:szCs w:val="12"/>
          <w:lang w:val="tr-TR"/>
        </w:rPr>
        <w:t xml:space="preserve">’de </w:t>
      </w:r>
      <w:r w:rsidR="005C3F1E">
        <w:rPr>
          <w:rFonts w:ascii="Arial" w:hAnsi="Arial" w:cs="Arial"/>
          <w:sz w:val="12"/>
          <w:szCs w:val="12"/>
          <w:lang w:val="tr-TR"/>
        </w:rPr>
        <w:t>en az 1 dakika 30 saniyedir</w:t>
      </w:r>
      <w:r>
        <w:rPr>
          <w:rFonts w:ascii="Arial" w:hAnsi="Arial" w:cs="Arial"/>
          <w:sz w:val="12"/>
          <w:szCs w:val="12"/>
          <w:lang w:val="tr-TR"/>
        </w:rPr>
        <w:t xml:space="preserve">. </w:t>
      </w:r>
    </w:p>
    <w:p w:rsidR="00197BC0" w:rsidRPr="00D65CB7" w:rsidRDefault="00197BC0"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KL</w:t>
      </w:r>
      <w:r w:rsidR="005C3F1E">
        <w:rPr>
          <w:rFonts w:ascii="Arial" w:hAnsi="Arial" w:cs="Arial"/>
          <w:sz w:val="12"/>
          <w:szCs w:val="12"/>
          <w:lang w:val="tr-TR"/>
        </w:rPr>
        <w:t>İNİK</w:t>
      </w:r>
      <w:r>
        <w:rPr>
          <w:rFonts w:ascii="Arial" w:hAnsi="Arial" w:cs="Arial"/>
          <w:sz w:val="12"/>
          <w:szCs w:val="12"/>
          <w:lang w:val="tr-TR"/>
        </w:rPr>
        <w:t xml:space="preserve"> </w:t>
      </w:r>
      <w:r w:rsidR="005C3F1E">
        <w:rPr>
          <w:rFonts w:ascii="Arial" w:hAnsi="Arial" w:cs="Arial"/>
          <w:sz w:val="12"/>
          <w:szCs w:val="12"/>
          <w:lang w:val="tr-TR"/>
        </w:rPr>
        <w:t>SERTLEŞME</w:t>
      </w:r>
      <w:r>
        <w:rPr>
          <w:rFonts w:ascii="Arial" w:hAnsi="Arial" w:cs="Arial"/>
          <w:sz w:val="12"/>
          <w:szCs w:val="12"/>
          <w:lang w:val="tr-TR"/>
        </w:rPr>
        <w:t xml:space="preserve"> SÜRESİ: Karıştırmanın </w:t>
      </w:r>
      <w:r w:rsidR="005C3F1E">
        <w:rPr>
          <w:rFonts w:ascii="Arial" w:hAnsi="Arial" w:cs="Arial"/>
          <w:sz w:val="12"/>
          <w:szCs w:val="12"/>
          <w:lang w:val="tr-TR"/>
        </w:rPr>
        <w:t>başından itibaren maksimum 6.5 dk.dır</w:t>
      </w:r>
      <w:r>
        <w:rPr>
          <w:rFonts w:ascii="Arial" w:hAnsi="Arial" w:cs="Arial"/>
          <w:sz w:val="12"/>
          <w:szCs w:val="12"/>
          <w:lang w:val="tr-TR"/>
        </w:rPr>
        <w:t xml:space="preserve">. </w:t>
      </w:r>
    </w:p>
    <w:p w:rsidR="005C3F1E" w:rsidRDefault="00C73218" w:rsidP="00DF1B34">
      <w:pPr>
        <w:pStyle w:val="Default"/>
        <w:tabs>
          <w:tab w:val="left" w:pos="0"/>
          <w:tab w:val="left" w:pos="1701"/>
        </w:tabs>
        <w:jc w:val="both"/>
        <w:rPr>
          <w:rFonts w:ascii="Arial" w:hAnsi="Arial" w:cs="Arial"/>
          <w:sz w:val="12"/>
          <w:szCs w:val="12"/>
          <w:lang w:val="tr-TR"/>
        </w:rPr>
      </w:pPr>
      <w:r>
        <w:rPr>
          <w:rFonts w:ascii="Arial" w:hAnsi="Arial" w:cs="Arial"/>
          <w:b/>
          <w:sz w:val="12"/>
          <w:szCs w:val="12"/>
          <w:lang w:val="tr-TR"/>
        </w:rPr>
        <w:t>UYGULAMA:</w:t>
      </w:r>
      <w:r>
        <w:rPr>
          <w:rFonts w:ascii="Arial" w:hAnsi="Arial" w:cs="Arial"/>
          <w:sz w:val="12"/>
          <w:szCs w:val="12"/>
          <w:lang w:val="tr-TR"/>
        </w:rPr>
        <w:t xml:space="preserve"> </w:t>
      </w:r>
    </w:p>
    <w:p w:rsidR="004529E0" w:rsidRDefault="005C3F1E" w:rsidP="005C3F1E">
      <w:pPr>
        <w:pStyle w:val="Default"/>
        <w:jc w:val="both"/>
        <w:rPr>
          <w:rFonts w:ascii="Arial" w:hAnsi="Arial" w:cs="Arial"/>
          <w:sz w:val="12"/>
          <w:szCs w:val="12"/>
          <w:lang w:val="tr-TR"/>
        </w:rPr>
      </w:pPr>
      <w:r>
        <w:rPr>
          <w:rFonts w:ascii="Arial" w:hAnsi="Arial" w:cs="Arial"/>
          <w:sz w:val="12"/>
          <w:szCs w:val="12"/>
          <w:lang w:val="tr-TR"/>
        </w:rPr>
        <w:t xml:space="preserve">Karıştırmadan sonra simanı hemen uygulayın. Fazla materyal hemen veya siman sertleştikten sonra alınabilir. Yapışma bozulabileceğinden, “lastiksi” </w:t>
      </w:r>
      <w:r w:rsidRPr="005C3F1E">
        <w:rPr>
          <w:rFonts w:ascii="Arial" w:hAnsi="Arial" w:cs="Arial"/>
          <w:color w:val="auto"/>
          <w:sz w:val="12"/>
          <w:szCs w:val="12"/>
          <w:lang w:val="tr-TR"/>
        </w:rPr>
        <w:t xml:space="preserve">bir safhadayken </w:t>
      </w:r>
      <w:r>
        <w:rPr>
          <w:rFonts w:ascii="Arial" w:hAnsi="Arial" w:cs="Arial"/>
          <w:color w:val="auto"/>
          <w:sz w:val="12"/>
          <w:szCs w:val="12"/>
          <w:lang w:val="tr-TR"/>
        </w:rPr>
        <w:t xml:space="preserve">(karıştırma işleminin başından itibaren 1.5-6 dakika içinde) </w:t>
      </w:r>
      <w:r w:rsidRPr="005C3F1E">
        <w:rPr>
          <w:rFonts w:ascii="Arial" w:hAnsi="Arial" w:cs="Arial"/>
          <w:color w:val="auto"/>
          <w:sz w:val="12"/>
          <w:szCs w:val="12"/>
          <w:lang w:val="tr-TR"/>
        </w:rPr>
        <w:t>simanı</w:t>
      </w:r>
      <w:r>
        <w:rPr>
          <w:rFonts w:ascii="Arial" w:hAnsi="Arial" w:cs="Arial"/>
          <w:sz w:val="12"/>
          <w:szCs w:val="12"/>
          <w:lang w:val="tr-TR"/>
        </w:rPr>
        <w:t xml:space="preserve"> ALMAYA KALKMAYIN. </w:t>
      </w:r>
    </w:p>
    <w:p w:rsidR="005C3F1E" w:rsidRDefault="005C3F1E" w:rsidP="005C3F1E">
      <w:pPr>
        <w:pStyle w:val="Default"/>
        <w:jc w:val="both"/>
        <w:rPr>
          <w:rFonts w:ascii="Arial" w:hAnsi="Arial" w:cs="Arial"/>
          <w:sz w:val="12"/>
          <w:szCs w:val="12"/>
          <w:lang w:val="tr-TR"/>
        </w:rPr>
      </w:pPr>
      <w:r>
        <w:rPr>
          <w:rFonts w:ascii="Arial" w:hAnsi="Arial" w:cs="Arial"/>
          <w:sz w:val="12"/>
          <w:szCs w:val="12"/>
          <w:lang w:val="tr-TR"/>
        </w:rPr>
        <w:t>Uygulama sonunda aletleri</w:t>
      </w:r>
      <w:r w:rsidR="000D1DB9">
        <w:rPr>
          <w:rFonts w:ascii="Arial" w:hAnsi="Arial" w:cs="Arial"/>
          <w:sz w:val="12"/>
          <w:szCs w:val="12"/>
          <w:lang w:val="tr-TR"/>
        </w:rPr>
        <w:t>/spatülü</w:t>
      </w:r>
      <w:r>
        <w:rPr>
          <w:rFonts w:ascii="Arial" w:hAnsi="Arial" w:cs="Arial"/>
          <w:sz w:val="12"/>
          <w:szCs w:val="12"/>
          <w:lang w:val="tr-TR"/>
        </w:rPr>
        <w:t xml:space="preserve"> hemen</w:t>
      </w:r>
      <w:r w:rsidR="00183704">
        <w:rPr>
          <w:rFonts w:ascii="Arial" w:hAnsi="Arial" w:cs="Arial"/>
          <w:sz w:val="12"/>
          <w:szCs w:val="12"/>
          <w:lang w:val="tr-TR"/>
        </w:rPr>
        <w:t xml:space="preserve"> silin ve</w:t>
      </w:r>
      <w:r>
        <w:rPr>
          <w:rFonts w:ascii="Arial" w:hAnsi="Arial" w:cs="Arial"/>
          <w:sz w:val="12"/>
          <w:szCs w:val="12"/>
          <w:lang w:val="tr-TR"/>
        </w:rPr>
        <w:t xml:space="preserve"> temizleyin. </w:t>
      </w:r>
    </w:p>
    <w:p w:rsidR="00D91F6A" w:rsidRPr="005F4E26" w:rsidRDefault="00D91F6A" w:rsidP="00D91F6A">
      <w:pPr>
        <w:pStyle w:val="Default"/>
        <w:jc w:val="both"/>
        <w:rPr>
          <w:rFonts w:ascii="Arial" w:hAnsi="Arial" w:cs="Arial"/>
          <w:b/>
          <w:bCs/>
          <w:sz w:val="12"/>
          <w:szCs w:val="12"/>
        </w:rPr>
      </w:pPr>
      <w:r w:rsidRPr="005F4E26">
        <w:rPr>
          <w:rFonts w:ascii="Arial" w:hAnsi="Arial" w:cs="Arial"/>
          <w:b/>
          <w:bCs/>
          <w:sz w:val="12"/>
          <w:szCs w:val="12"/>
        </w:rPr>
        <w:t xml:space="preserve">SAKLAMA KOŞULLARI: </w:t>
      </w:r>
    </w:p>
    <w:p w:rsidR="00D91F6A" w:rsidRDefault="00D91F6A" w:rsidP="00D91F6A">
      <w:pPr>
        <w:pStyle w:val="Default"/>
        <w:jc w:val="both"/>
        <w:rPr>
          <w:rFonts w:ascii="Arial" w:hAnsi="Arial" w:cs="Arial"/>
          <w:sz w:val="12"/>
          <w:szCs w:val="12"/>
          <w:lang w:val="tr-TR"/>
        </w:rPr>
      </w:pPr>
      <w:r>
        <w:rPr>
          <w:rFonts w:ascii="Arial" w:hAnsi="Arial" w:cs="Arial"/>
          <w:sz w:val="12"/>
          <w:szCs w:val="12"/>
          <w:lang w:val="tr-TR"/>
        </w:rPr>
        <w:t xml:space="preserve">Serin ve </w:t>
      </w:r>
      <w:r w:rsidRPr="005F4E26">
        <w:rPr>
          <w:rFonts w:ascii="Arial" w:hAnsi="Arial" w:cs="Arial"/>
          <w:sz w:val="12"/>
          <w:szCs w:val="12"/>
          <w:lang w:val="tr-TR"/>
        </w:rPr>
        <w:t xml:space="preserve">kuru bir yerde muhafaza ediniz. Nem ile temas raf ömrünü olumsuz etkileyeceğinden toz neme karşı kurutucu bir kapsül ile korunmaktadır. </w:t>
      </w:r>
      <w:r>
        <w:rPr>
          <w:rFonts w:ascii="Arial" w:hAnsi="Arial" w:cs="Arial"/>
          <w:sz w:val="12"/>
          <w:szCs w:val="12"/>
          <w:lang w:val="tr-TR"/>
        </w:rPr>
        <w:t xml:space="preserve">Kullandıktan sonra kapağını hemen kapatın. </w:t>
      </w:r>
      <w:r w:rsidRPr="005F4E26">
        <w:rPr>
          <w:rFonts w:ascii="Arial" w:hAnsi="Arial" w:cs="Arial"/>
          <w:sz w:val="12"/>
          <w:szCs w:val="12"/>
          <w:lang w:val="tr-TR"/>
        </w:rPr>
        <w:t>Kurutucu kapsülün re</w:t>
      </w:r>
      <w:r>
        <w:rPr>
          <w:rFonts w:ascii="Arial" w:hAnsi="Arial" w:cs="Arial"/>
          <w:sz w:val="12"/>
          <w:szCs w:val="12"/>
          <w:lang w:val="tr-TR"/>
        </w:rPr>
        <w:t>ngi pembeye dönerse ürünü atın.</w:t>
      </w:r>
      <w:r w:rsidRPr="00CE7AD8">
        <w:rPr>
          <w:rFonts w:ascii="Arial" w:hAnsi="Arial" w:cs="Arial"/>
          <w:sz w:val="12"/>
          <w:szCs w:val="12"/>
          <w:lang w:val="tr-TR"/>
        </w:rPr>
        <w:t xml:space="preserve"> </w:t>
      </w:r>
    </w:p>
    <w:p w:rsidR="00D91F6A" w:rsidRPr="005F4E26" w:rsidRDefault="00D91F6A" w:rsidP="00D91F6A">
      <w:pPr>
        <w:pStyle w:val="Default"/>
        <w:jc w:val="both"/>
        <w:rPr>
          <w:rFonts w:ascii="Arial" w:hAnsi="Arial" w:cs="Arial"/>
          <w:b/>
          <w:sz w:val="12"/>
          <w:szCs w:val="12"/>
        </w:rPr>
      </w:pPr>
      <w:r w:rsidRPr="005F4E26">
        <w:rPr>
          <w:rFonts w:ascii="Arial" w:hAnsi="Arial" w:cs="Arial"/>
          <w:b/>
          <w:bCs/>
          <w:sz w:val="12"/>
          <w:szCs w:val="12"/>
        </w:rPr>
        <w:t>UYARILAR</w:t>
      </w:r>
      <w:r w:rsidRPr="005F4E26">
        <w:rPr>
          <w:rFonts w:ascii="Arial" w:hAnsi="Arial" w:cs="Arial"/>
          <w:b/>
          <w:sz w:val="12"/>
          <w:szCs w:val="12"/>
        </w:rPr>
        <w:t>:</w:t>
      </w:r>
    </w:p>
    <w:p w:rsidR="00D91F6A" w:rsidRDefault="00D91F6A" w:rsidP="00D91F6A">
      <w:pPr>
        <w:pStyle w:val="Default"/>
        <w:jc w:val="both"/>
        <w:rPr>
          <w:rFonts w:ascii="Arial" w:hAnsi="Arial" w:cs="Arial"/>
          <w:sz w:val="12"/>
          <w:szCs w:val="12"/>
          <w:lang w:val="tr-TR"/>
        </w:rPr>
      </w:pPr>
      <w:r w:rsidRPr="005F4E26">
        <w:rPr>
          <w:rFonts w:ascii="Arial" w:hAnsi="Arial" w:cs="Arial"/>
          <w:sz w:val="12"/>
          <w:szCs w:val="12"/>
          <w:lang w:val="tr-TR"/>
        </w:rPr>
        <w:t>Toz</w:t>
      </w:r>
      <w:r>
        <w:rPr>
          <w:rFonts w:ascii="Arial" w:hAnsi="Arial" w:cs="Arial"/>
          <w:sz w:val="12"/>
          <w:szCs w:val="12"/>
          <w:lang w:val="tr-TR"/>
        </w:rPr>
        <w:t xml:space="preserve">un veya karışımın </w:t>
      </w:r>
      <w:r w:rsidRPr="005F4E26">
        <w:rPr>
          <w:rFonts w:ascii="Arial" w:hAnsi="Arial" w:cs="Arial"/>
          <w:sz w:val="12"/>
          <w:szCs w:val="12"/>
          <w:lang w:val="tr-TR"/>
        </w:rPr>
        <w:t>gözle temasından kaçının. Temas halinde bol su ile iyice yıkayın ve tıbbi yardım alın</w:t>
      </w:r>
      <w:r>
        <w:rPr>
          <w:rFonts w:ascii="Arial" w:hAnsi="Arial" w:cs="Arial"/>
          <w:sz w:val="12"/>
          <w:szCs w:val="12"/>
          <w:lang w:val="tr-TR"/>
        </w:rPr>
        <w:t>.</w:t>
      </w:r>
    </w:p>
    <w:p w:rsidR="009A385E" w:rsidRPr="00E672AC" w:rsidRDefault="009A385E" w:rsidP="00DF1B34">
      <w:pPr>
        <w:pStyle w:val="Default"/>
        <w:tabs>
          <w:tab w:val="left" w:pos="0"/>
          <w:tab w:val="left" w:pos="1701"/>
        </w:tabs>
        <w:jc w:val="both"/>
        <w:rPr>
          <w:rFonts w:ascii="Arial" w:hAnsi="Arial" w:cs="Arial"/>
          <w:b/>
          <w:sz w:val="12"/>
          <w:szCs w:val="12"/>
          <w:lang w:val="tr-TR"/>
        </w:rPr>
      </w:pPr>
      <w:r w:rsidRPr="00E672AC">
        <w:rPr>
          <w:rFonts w:ascii="Arial" w:hAnsi="Arial" w:cs="Arial"/>
          <w:b/>
          <w:sz w:val="12"/>
          <w:szCs w:val="12"/>
          <w:lang w:val="tr-TR"/>
        </w:rPr>
        <w:t>LOT NUMARASI:</w:t>
      </w:r>
    </w:p>
    <w:p w:rsidR="009A385E" w:rsidRPr="00E672AC" w:rsidRDefault="009A385E" w:rsidP="00DF1B34">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Lot numarası, üretim tarihini, materyalin lot numarasını özel olarak tanımlamak üzere sayısal bir ekin takip ettiği ay, yıl, gün formatında vermektedir. Tüm yazışmalarınızda lütfen bu lot numarasına yer verin. </w:t>
      </w:r>
    </w:p>
    <w:p w:rsidR="00DF1B34" w:rsidRDefault="004529E0" w:rsidP="00DF1B34">
      <w:pPr>
        <w:pStyle w:val="Default"/>
        <w:tabs>
          <w:tab w:val="left" w:pos="1701"/>
        </w:tabs>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92032" behindDoc="1" locked="0" layoutInCell="1" allowOverlap="1">
            <wp:simplePos x="0" y="0"/>
            <wp:positionH relativeFrom="column">
              <wp:posOffset>45085</wp:posOffset>
            </wp:positionH>
            <wp:positionV relativeFrom="paragraph">
              <wp:posOffset>10160</wp:posOffset>
            </wp:positionV>
            <wp:extent cx="158750" cy="222250"/>
            <wp:effectExtent l="19050" t="0" r="0" b="0"/>
            <wp:wrapTight wrapText="bothSides">
              <wp:wrapPolygon edited="0">
                <wp:start x="-2592" y="0"/>
                <wp:lineTo x="-2592" y="20366"/>
                <wp:lineTo x="20736" y="20366"/>
                <wp:lineTo x="20736" y="0"/>
                <wp:lineTo x="-2592" y="0"/>
              </wp:wrapPolygon>
            </wp:wrapTight>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anchor>
        </w:drawing>
      </w:r>
      <w:r w:rsidR="009A385E" w:rsidRPr="00E672AC">
        <w:rPr>
          <w:rFonts w:ascii="Arial" w:hAnsi="Arial" w:cs="Arial"/>
          <w:sz w:val="12"/>
          <w:szCs w:val="12"/>
          <w:lang w:val="tr-TR"/>
        </w:rPr>
        <w:t>Son kullanma tarihi yıl, ay formatında gösterilmektedir. Ürünü bu tarihten sonra kullanmayınız.</w:t>
      </w:r>
    </w:p>
    <w:p w:rsidR="00D91F6A" w:rsidRDefault="009A385E" w:rsidP="00D91F6A">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 </w:t>
      </w:r>
    </w:p>
    <w:p w:rsidR="0017698E" w:rsidRPr="00DF1B34" w:rsidRDefault="0017698E" w:rsidP="00D91F6A">
      <w:pPr>
        <w:pStyle w:val="Default"/>
        <w:tabs>
          <w:tab w:val="left" w:pos="1701"/>
        </w:tabs>
        <w:jc w:val="both"/>
        <w:rPr>
          <w:rFonts w:ascii="Arial" w:hAnsi="Arial" w:cs="Arial"/>
          <w:sz w:val="12"/>
          <w:szCs w:val="12"/>
          <w:lang w:val="tr-TR"/>
        </w:rPr>
      </w:pPr>
      <w:r w:rsidRPr="0017698E">
        <w:rPr>
          <w:rFonts w:ascii="Arial" w:hAnsi="Arial" w:cs="Arial"/>
          <w:b/>
          <w:sz w:val="12"/>
          <w:szCs w:val="12"/>
          <w:lang w:val="tr-TR"/>
        </w:rPr>
        <w:t xml:space="preserve">TEST ETME: </w:t>
      </w:r>
    </w:p>
    <w:p w:rsidR="009D54EA" w:rsidRPr="00D91F6A" w:rsidRDefault="002C0552" w:rsidP="00DF1B34">
      <w:pPr>
        <w:tabs>
          <w:tab w:val="left" w:pos="1701"/>
        </w:tabs>
        <w:autoSpaceDE w:val="0"/>
        <w:autoSpaceDN w:val="0"/>
        <w:adjustRightInd w:val="0"/>
        <w:spacing w:after="0" w:line="240" w:lineRule="auto"/>
        <w:jc w:val="both"/>
        <w:rPr>
          <w:rFonts w:ascii="Arial" w:hAnsi="Arial" w:cs="Arial"/>
          <w:color w:val="000000"/>
          <w:sz w:val="12"/>
          <w:szCs w:val="12"/>
          <w:lang w:val="tr-TR"/>
        </w:rPr>
      </w:pPr>
      <w:r w:rsidRPr="00D91F6A">
        <w:rPr>
          <w:rFonts w:ascii="Arial" w:hAnsi="Arial" w:cs="Arial"/>
          <w:color w:val="000000"/>
          <w:sz w:val="12"/>
          <w:szCs w:val="12"/>
          <w:lang w:val="tr-TR"/>
        </w:rPr>
        <w:t>Tes</w:t>
      </w:r>
      <w:r w:rsidR="00D91F6A" w:rsidRPr="00D91F6A">
        <w:rPr>
          <w:rFonts w:ascii="Arial" w:hAnsi="Arial" w:cs="Arial"/>
          <w:color w:val="000000"/>
          <w:sz w:val="12"/>
          <w:szCs w:val="12"/>
          <w:lang w:val="tr-TR"/>
        </w:rPr>
        <w:t>t amaçlı toz:likit oranı: 22-24</w:t>
      </w:r>
      <w:r w:rsidRPr="00D91F6A">
        <w:rPr>
          <w:rFonts w:ascii="Arial" w:hAnsi="Arial" w:cs="Arial"/>
          <w:color w:val="000000"/>
          <w:sz w:val="12"/>
          <w:szCs w:val="12"/>
          <w:lang w:val="tr-TR"/>
        </w:rPr>
        <w:t>°C’de ve %</w:t>
      </w:r>
      <w:r w:rsidR="00D91F6A" w:rsidRPr="00D91F6A">
        <w:rPr>
          <w:rFonts w:ascii="Arial" w:hAnsi="Arial" w:cs="Arial"/>
          <w:color w:val="000000"/>
          <w:sz w:val="12"/>
          <w:szCs w:val="12"/>
          <w:lang w:val="tr-TR"/>
        </w:rPr>
        <w:t>40-60</w:t>
      </w:r>
      <w:r w:rsidRPr="00D91F6A">
        <w:rPr>
          <w:rFonts w:ascii="Arial" w:hAnsi="Arial" w:cs="Arial"/>
          <w:color w:val="000000"/>
          <w:sz w:val="12"/>
          <w:szCs w:val="12"/>
          <w:lang w:val="tr-TR"/>
        </w:rPr>
        <w:t>R.H</w:t>
      </w:r>
      <w:r w:rsidR="00D91F6A" w:rsidRPr="00D91F6A">
        <w:rPr>
          <w:rFonts w:ascii="Arial" w:hAnsi="Arial" w:cs="Arial"/>
          <w:color w:val="000000"/>
          <w:sz w:val="12"/>
          <w:szCs w:val="12"/>
          <w:lang w:val="tr-TR"/>
        </w:rPr>
        <w:t>’de 1gr.:0.5</w:t>
      </w:r>
      <w:r w:rsidR="009D54EA" w:rsidRPr="00D91F6A">
        <w:rPr>
          <w:rFonts w:ascii="Arial" w:hAnsi="Arial" w:cs="Arial"/>
          <w:color w:val="000000"/>
          <w:sz w:val="12"/>
          <w:szCs w:val="12"/>
          <w:lang w:val="tr-TR"/>
        </w:rPr>
        <w:t>0gr</w:t>
      </w:r>
      <w:r w:rsidR="00D91F6A" w:rsidRPr="00D91F6A">
        <w:rPr>
          <w:rFonts w:ascii="Arial" w:hAnsi="Arial" w:cs="Arial"/>
          <w:color w:val="000000"/>
          <w:sz w:val="12"/>
          <w:szCs w:val="12"/>
          <w:lang w:val="tr-TR"/>
        </w:rPr>
        <w:t>.</w:t>
      </w:r>
      <w:r w:rsidRPr="00D91F6A">
        <w:rPr>
          <w:rFonts w:ascii="Arial" w:hAnsi="Arial" w:cs="Arial"/>
          <w:color w:val="000000"/>
          <w:sz w:val="12"/>
          <w:szCs w:val="12"/>
          <w:lang w:val="tr-TR"/>
        </w:rPr>
        <w:t>dır.</w:t>
      </w:r>
    </w:p>
    <w:p w:rsidR="009D54EA" w:rsidRPr="00D91F6A" w:rsidRDefault="009D54EA" w:rsidP="00DF1B34">
      <w:pPr>
        <w:tabs>
          <w:tab w:val="left" w:pos="1701"/>
        </w:tabs>
        <w:autoSpaceDE w:val="0"/>
        <w:autoSpaceDN w:val="0"/>
        <w:adjustRightInd w:val="0"/>
        <w:spacing w:after="0" w:line="240" w:lineRule="auto"/>
        <w:jc w:val="both"/>
        <w:rPr>
          <w:rFonts w:ascii="Arial" w:hAnsi="Arial" w:cs="Arial"/>
          <w:color w:val="000000"/>
          <w:sz w:val="12"/>
          <w:szCs w:val="12"/>
          <w:lang w:val="tr-TR"/>
        </w:rPr>
      </w:pPr>
      <w:r w:rsidRPr="00D91F6A">
        <w:rPr>
          <w:rFonts w:ascii="Arial" w:hAnsi="Arial" w:cs="Arial"/>
          <w:color w:val="000000"/>
          <w:sz w:val="12"/>
          <w:szCs w:val="12"/>
          <w:lang w:val="tr-TR"/>
        </w:rPr>
        <w:t>IS0</w:t>
      </w:r>
      <w:r w:rsidR="002C0552" w:rsidRPr="00D91F6A">
        <w:rPr>
          <w:rFonts w:ascii="Arial" w:hAnsi="Arial" w:cs="Arial"/>
          <w:color w:val="000000"/>
          <w:sz w:val="12"/>
          <w:szCs w:val="12"/>
          <w:lang w:val="tr-TR"/>
        </w:rPr>
        <w:t xml:space="preserve"> </w:t>
      </w:r>
      <w:r w:rsidRPr="00D91F6A">
        <w:rPr>
          <w:rFonts w:ascii="Arial" w:hAnsi="Arial" w:cs="Arial"/>
          <w:color w:val="000000"/>
          <w:sz w:val="12"/>
          <w:szCs w:val="12"/>
          <w:lang w:val="tr-TR"/>
        </w:rPr>
        <w:t xml:space="preserve">9917’ye göre  Net </w:t>
      </w:r>
      <w:r w:rsidR="00D91F6A" w:rsidRPr="00D91F6A">
        <w:rPr>
          <w:rFonts w:ascii="Arial" w:hAnsi="Arial" w:cs="Arial"/>
          <w:color w:val="000000"/>
          <w:sz w:val="12"/>
          <w:szCs w:val="12"/>
          <w:lang w:val="tr-TR"/>
        </w:rPr>
        <w:t>sertleşme</w:t>
      </w:r>
      <w:r w:rsidRPr="00D91F6A">
        <w:rPr>
          <w:rFonts w:ascii="Arial" w:hAnsi="Arial" w:cs="Arial"/>
          <w:color w:val="000000"/>
          <w:sz w:val="12"/>
          <w:szCs w:val="12"/>
          <w:lang w:val="tr-TR"/>
        </w:rPr>
        <w:t xml:space="preserve"> süresi: </w:t>
      </w:r>
      <w:r w:rsidR="002C0552" w:rsidRPr="00D91F6A">
        <w:rPr>
          <w:rFonts w:ascii="Arial" w:hAnsi="Arial" w:cs="Arial"/>
          <w:color w:val="000000"/>
          <w:sz w:val="12"/>
          <w:szCs w:val="12"/>
          <w:lang w:val="tr-TR"/>
        </w:rPr>
        <w:t>36 – 38 °C arasında karıştırma</w:t>
      </w:r>
      <w:r w:rsidR="00D91F6A" w:rsidRPr="00D91F6A">
        <w:rPr>
          <w:rFonts w:ascii="Arial" w:hAnsi="Arial" w:cs="Arial"/>
          <w:color w:val="000000"/>
          <w:sz w:val="12"/>
          <w:szCs w:val="12"/>
          <w:lang w:val="tr-TR"/>
        </w:rPr>
        <w:t>nın sonundan itibaren maksimum 5</w:t>
      </w:r>
      <w:r w:rsidR="002C0552" w:rsidRPr="00D91F6A">
        <w:rPr>
          <w:rFonts w:ascii="Arial" w:hAnsi="Arial" w:cs="Arial"/>
          <w:color w:val="000000"/>
          <w:sz w:val="12"/>
          <w:szCs w:val="12"/>
          <w:lang w:val="tr-TR"/>
        </w:rPr>
        <w:t xml:space="preserve"> dakika 30 saniyedir. </w:t>
      </w:r>
    </w:p>
    <w:p w:rsidR="004529E0" w:rsidRDefault="004529E0" w:rsidP="00DF1B34">
      <w:pPr>
        <w:pStyle w:val="Default"/>
        <w:tabs>
          <w:tab w:val="left" w:pos="1701"/>
        </w:tabs>
        <w:jc w:val="both"/>
        <w:rPr>
          <w:rFonts w:ascii="Arial" w:hAnsi="Arial" w:cs="Arial"/>
          <w:b/>
          <w:bCs/>
          <w:sz w:val="12"/>
          <w:szCs w:val="12"/>
          <w:lang w:val="tr-TR"/>
        </w:rPr>
      </w:pPr>
    </w:p>
    <w:p w:rsidR="009A385E" w:rsidRDefault="009A385E" w:rsidP="00DF1B34">
      <w:pPr>
        <w:pStyle w:val="Default"/>
        <w:tabs>
          <w:tab w:val="left" w:pos="1701"/>
        </w:tabs>
        <w:jc w:val="both"/>
        <w:rPr>
          <w:rFonts w:ascii="Arial" w:hAnsi="Arial" w:cs="Arial"/>
          <w:b/>
          <w:bCs/>
          <w:sz w:val="12"/>
          <w:szCs w:val="12"/>
          <w:lang w:val="tr-TR"/>
        </w:rPr>
      </w:pPr>
      <w:r w:rsidRPr="00E672AC">
        <w:rPr>
          <w:rFonts w:ascii="Arial" w:hAnsi="Arial" w:cs="Arial"/>
          <w:b/>
          <w:bCs/>
          <w:sz w:val="12"/>
          <w:szCs w:val="12"/>
          <w:lang w:val="tr-TR"/>
        </w:rPr>
        <w:t>DİŞÇİLİKTE KULLANILMAK ÜZERE FORMÜLE EDİLMİŞTİR</w:t>
      </w:r>
    </w:p>
    <w:p w:rsidR="00DF1B34" w:rsidRPr="00250E4F" w:rsidRDefault="00DE2C7C" w:rsidP="00DF1B34">
      <w:pPr>
        <w:pStyle w:val="Default"/>
        <w:tabs>
          <w:tab w:val="left" w:pos="1701"/>
        </w:tabs>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83840" behindDoc="1" locked="0" layoutInCell="1" allowOverlap="1">
            <wp:simplePos x="0" y="0"/>
            <wp:positionH relativeFrom="column">
              <wp:posOffset>2546985</wp:posOffset>
            </wp:positionH>
            <wp:positionV relativeFrom="paragraph">
              <wp:posOffset>22225</wp:posOffset>
            </wp:positionV>
            <wp:extent cx="387350" cy="260350"/>
            <wp:effectExtent l="19050" t="0" r="0" b="0"/>
            <wp:wrapTight wrapText="bothSides">
              <wp:wrapPolygon edited="0">
                <wp:start x="-1062" y="0"/>
                <wp:lineTo x="-1062" y="20546"/>
                <wp:lineTo x="21246" y="20546"/>
                <wp:lineTo x="21246" y="0"/>
                <wp:lineTo x="-1062"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p>
    <w:p w:rsidR="00237AA8" w:rsidRDefault="004529E0"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4529E0">
        <w:rPr>
          <w:rFonts w:ascii="Arial" w:hAnsi="Arial" w:cs="Arial"/>
          <w:b/>
          <w:color w:val="000000"/>
          <w:sz w:val="12"/>
          <w:szCs w:val="12"/>
        </w:rPr>
        <w:t>REF:</w:t>
      </w:r>
      <w:r w:rsidRPr="00AF6AC3">
        <w:rPr>
          <w:rFonts w:ascii="Arial" w:hAnsi="Arial" w:cs="Arial"/>
          <w:color w:val="000000"/>
          <w:sz w:val="12"/>
          <w:szCs w:val="12"/>
        </w:rPr>
        <w:t xml:space="preserve"> </w:t>
      </w:r>
      <w:r>
        <w:rPr>
          <w:rFonts w:ascii="Arial" w:hAnsi="Arial" w:cs="Arial"/>
          <w:color w:val="000000"/>
          <w:sz w:val="12"/>
          <w:szCs w:val="12"/>
        </w:rPr>
        <w:t xml:space="preserve">           AH0400</w:t>
      </w:r>
      <w:r w:rsidR="00F56D21">
        <w:rPr>
          <w:rFonts w:ascii="Arial" w:hAnsi="Arial" w:cs="Arial"/>
          <w:color w:val="000000"/>
          <w:sz w:val="12"/>
          <w:szCs w:val="12"/>
        </w:rPr>
        <w:tab/>
      </w:r>
      <w:r>
        <w:rPr>
          <w:rFonts w:ascii="Arial" w:hAnsi="Arial" w:cs="Arial"/>
          <w:color w:val="000000"/>
          <w:sz w:val="12"/>
          <w:szCs w:val="12"/>
        </w:rPr>
        <w:t xml:space="preserve"> 15</w:t>
      </w:r>
      <w:r w:rsidR="00F56D21" w:rsidRPr="00DB4434">
        <w:rPr>
          <w:rFonts w:ascii="Arial" w:hAnsi="Arial" w:cs="Arial"/>
          <w:color w:val="000000"/>
          <w:sz w:val="12"/>
          <w:szCs w:val="12"/>
        </w:rPr>
        <w:t>g</w:t>
      </w:r>
      <w:r w:rsidR="00DE2C7C">
        <w:rPr>
          <w:rFonts w:ascii="Arial" w:hAnsi="Arial" w:cs="Arial"/>
          <w:color w:val="000000"/>
          <w:sz w:val="12"/>
          <w:szCs w:val="12"/>
        </w:rPr>
        <w:t>r Toz /</w:t>
      </w:r>
      <w:r>
        <w:rPr>
          <w:rFonts w:ascii="Arial" w:hAnsi="Arial" w:cs="Arial"/>
          <w:color w:val="000000"/>
          <w:sz w:val="12"/>
          <w:szCs w:val="12"/>
        </w:rPr>
        <w:t>7</w:t>
      </w:r>
      <w:r w:rsidR="00F56D21">
        <w:rPr>
          <w:rFonts w:ascii="Arial" w:hAnsi="Arial" w:cs="Arial"/>
          <w:color w:val="000000"/>
          <w:sz w:val="12"/>
          <w:szCs w:val="12"/>
        </w:rPr>
        <w:t>ml Likit</w:t>
      </w:r>
    </w:p>
    <w:p w:rsidR="00DF1B34" w:rsidRPr="008802A2" w:rsidRDefault="00DF1B34" w:rsidP="00DF1B34">
      <w:pPr>
        <w:tabs>
          <w:tab w:val="left" w:pos="1701"/>
        </w:tabs>
        <w:autoSpaceDE w:val="0"/>
        <w:autoSpaceDN w:val="0"/>
        <w:adjustRightInd w:val="0"/>
        <w:spacing w:after="0" w:line="240" w:lineRule="auto"/>
        <w:jc w:val="both"/>
        <w:rPr>
          <w:rFonts w:ascii="Arial" w:hAnsi="Arial" w:cs="Arial"/>
          <w:color w:val="000000"/>
          <w:sz w:val="12"/>
          <w:szCs w:val="12"/>
        </w:rPr>
      </w:pP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Advanced Healthcare Ltd., Tonbridge, Kent, TN11 8JU, UK </w:t>
      </w: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Tel: +44 1892 870500 Fax: +44 1892 870482 </w:t>
      </w:r>
    </w:p>
    <w:p w:rsidR="00183704" w:rsidRPr="005F4E26" w:rsidRDefault="00183704" w:rsidP="00183704">
      <w:pPr>
        <w:pStyle w:val="Default"/>
        <w:jc w:val="both"/>
        <w:rPr>
          <w:rFonts w:ascii="Arial" w:hAnsi="Arial" w:cs="Arial"/>
          <w:i/>
          <w:noProof/>
          <w:sz w:val="12"/>
          <w:szCs w:val="12"/>
          <w:lang w:eastAsia="en-GB"/>
        </w:rPr>
      </w:pPr>
      <w:r w:rsidRPr="005F4E26">
        <w:rPr>
          <w:rFonts w:ascii="Arial" w:hAnsi="Arial" w:cs="Arial"/>
          <w:i/>
          <w:noProof/>
          <w:sz w:val="12"/>
          <w:szCs w:val="12"/>
          <w:lang w:eastAsia="en-GB"/>
        </w:rPr>
        <w:t>Advanced Healthcare Ltd</w:t>
      </w:r>
      <w:r>
        <w:rPr>
          <w:rFonts w:ascii="Arial" w:hAnsi="Arial" w:cs="Arial"/>
          <w:i/>
          <w:noProof/>
          <w:sz w:val="12"/>
          <w:szCs w:val="12"/>
          <w:lang w:eastAsia="en-GB"/>
        </w:rPr>
        <w:t>,</w:t>
      </w:r>
      <w:r w:rsidRPr="005F4E26">
        <w:rPr>
          <w:rFonts w:ascii="Arial" w:hAnsi="Arial" w:cs="Arial"/>
          <w:i/>
          <w:noProof/>
          <w:sz w:val="12"/>
          <w:szCs w:val="12"/>
          <w:lang w:eastAsia="en-GB"/>
        </w:rPr>
        <w:t xml:space="preserve"> sürekli </w:t>
      </w:r>
      <w:r>
        <w:rPr>
          <w:rFonts w:ascii="Arial" w:hAnsi="Arial" w:cs="Arial"/>
          <w:i/>
          <w:noProof/>
          <w:sz w:val="12"/>
          <w:szCs w:val="12"/>
          <w:lang w:eastAsia="en-GB"/>
        </w:rPr>
        <w:t>ürün</w:t>
      </w:r>
      <w:r w:rsidRPr="005F4E26">
        <w:rPr>
          <w:rFonts w:ascii="Arial" w:hAnsi="Arial" w:cs="Arial"/>
          <w:i/>
          <w:noProof/>
          <w:sz w:val="12"/>
          <w:szCs w:val="12"/>
          <w:lang w:eastAsia="en-GB"/>
        </w:rPr>
        <w:t xml:space="preserve"> denetim</w:t>
      </w:r>
      <w:r>
        <w:rPr>
          <w:rFonts w:ascii="Arial" w:hAnsi="Arial" w:cs="Arial"/>
          <w:i/>
          <w:noProof/>
          <w:sz w:val="12"/>
          <w:szCs w:val="12"/>
          <w:lang w:eastAsia="en-GB"/>
        </w:rPr>
        <w:t xml:space="preserve">i </w:t>
      </w:r>
      <w:r w:rsidRPr="005F4E26">
        <w:rPr>
          <w:rFonts w:ascii="Arial" w:hAnsi="Arial" w:cs="Arial"/>
          <w:i/>
          <w:noProof/>
          <w:sz w:val="12"/>
          <w:szCs w:val="12"/>
          <w:lang w:eastAsia="en-GB"/>
        </w:rPr>
        <w:t>ve gelişimi politikası yürütmektedir. Bu ürünle ilgili olarak yorum</w:t>
      </w:r>
      <w:r>
        <w:rPr>
          <w:rFonts w:ascii="Arial" w:hAnsi="Arial" w:cs="Arial"/>
          <w:i/>
          <w:noProof/>
          <w:sz w:val="12"/>
          <w:szCs w:val="12"/>
          <w:lang w:eastAsia="en-GB"/>
        </w:rPr>
        <w:t>d</w:t>
      </w:r>
      <w:r w:rsidRPr="005F4E26">
        <w:rPr>
          <w:rFonts w:ascii="Arial" w:hAnsi="Arial" w:cs="Arial"/>
          <w:i/>
          <w:noProof/>
          <w:sz w:val="12"/>
          <w:szCs w:val="12"/>
          <w:lang w:eastAsia="en-GB"/>
        </w:rPr>
        <w:t>a bulunmak isterseniz lütfen paket üzerinde gösterilen lot numarasını belirterek yukarıdaki adresten bizimle bağlantıya geçiniz.</w:t>
      </w:r>
    </w:p>
    <w:p w:rsidR="00DE2C7C" w:rsidRDefault="00183704" w:rsidP="00183704">
      <w:pPr>
        <w:pStyle w:val="Default"/>
        <w:jc w:val="both"/>
        <w:rPr>
          <w:rFonts w:ascii="Arial" w:hAnsi="Arial" w:cs="Arial"/>
          <w:noProof/>
          <w:sz w:val="12"/>
          <w:szCs w:val="12"/>
          <w:lang w:eastAsia="en-GB"/>
        </w:rPr>
      </w:pPr>
      <w:r w:rsidRPr="005F4E26">
        <w:rPr>
          <w:rFonts w:ascii="Arial" w:hAnsi="Arial" w:cs="Arial"/>
          <w:noProof/>
          <w:sz w:val="12"/>
          <w:szCs w:val="12"/>
          <w:lang w:eastAsia="en-GB"/>
        </w:rPr>
        <w:t xml:space="preserve">Dikkat: U.S. Federal Yasaları bu cihazın bir dental profesyonel </w:t>
      </w:r>
      <w:r>
        <w:rPr>
          <w:rFonts w:ascii="Arial" w:hAnsi="Arial" w:cs="Arial"/>
          <w:noProof/>
          <w:sz w:val="12"/>
          <w:szCs w:val="12"/>
          <w:lang w:eastAsia="en-GB"/>
        </w:rPr>
        <w:t>aracılığı veya siparişi ile</w:t>
      </w:r>
      <w:r w:rsidRPr="005F4E26">
        <w:rPr>
          <w:rFonts w:ascii="Arial" w:hAnsi="Arial" w:cs="Arial"/>
          <w:noProof/>
          <w:sz w:val="12"/>
          <w:szCs w:val="12"/>
          <w:lang w:eastAsia="en-GB"/>
        </w:rPr>
        <w:t xml:space="preserve"> satılmasını kısıtlamaktadır</w:t>
      </w:r>
      <w:r w:rsidR="00DE2C7C" w:rsidRPr="005F4E26">
        <w:rPr>
          <w:rFonts w:ascii="Arial" w:hAnsi="Arial" w:cs="Arial"/>
          <w:noProof/>
          <w:sz w:val="12"/>
          <w:szCs w:val="12"/>
          <w:lang w:eastAsia="en-GB"/>
        </w:rPr>
        <w:t xml:space="preserve">. </w:t>
      </w:r>
    </w:p>
    <w:p w:rsidR="00DF1B34" w:rsidRDefault="00DF1B34" w:rsidP="00DF1B34">
      <w:pPr>
        <w:pStyle w:val="Default"/>
        <w:tabs>
          <w:tab w:val="left" w:pos="0"/>
          <w:tab w:val="left" w:pos="1701"/>
        </w:tabs>
        <w:jc w:val="both"/>
        <w:rPr>
          <w:rFonts w:ascii="Arial" w:hAnsi="Arial" w:cs="Arial"/>
          <w:sz w:val="12"/>
          <w:szCs w:val="12"/>
        </w:rPr>
      </w:pPr>
      <w:r w:rsidRPr="0021612A">
        <w:rPr>
          <w:rFonts w:ascii="Arial" w:hAnsi="Arial" w:cs="Arial"/>
          <w:sz w:val="12"/>
          <w:szCs w:val="12"/>
        </w:rPr>
        <w:t>2013-</w:t>
      </w:r>
      <w:r>
        <w:rPr>
          <w:rFonts w:ascii="Arial" w:hAnsi="Arial" w:cs="Arial"/>
          <w:sz w:val="12"/>
          <w:szCs w:val="12"/>
        </w:rPr>
        <w:t>10</w:t>
      </w:r>
      <w:r w:rsidRPr="0021612A">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E735DE">
        <w:rPr>
          <w:rFonts w:ascii="Arial" w:hAnsi="Arial" w:cs="Arial"/>
          <w:sz w:val="12"/>
          <w:szCs w:val="12"/>
        </w:rPr>
        <w:t xml:space="preserve">          </w:t>
      </w:r>
      <w:r w:rsidRPr="0021612A">
        <w:rPr>
          <w:rFonts w:ascii="Arial" w:hAnsi="Arial" w:cs="Arial"/>
          <w:sz w:val="12"/>
          <w:szCs w:val="12"/>
        </w:rPr>
        <w:t>L8</w:t>
      </w:r>
      <w:r w:rsidR="00E735DE">
        <w:rPr>
          <w:rFonts w:ascii="Arial" w:hAnsi="Arial" w:cs="Arial"/>
          <w:sz w:val="12"/>
          <w:szCs w:val="12"/>
        </w:rPr>
        <w:t>834</w:t>
      </w:r>
    </w:p>
    <w:p w:rsidR="005760D9" w:rsidRPr="00E02BBE" w:rsidRDefault="005760D9" w:rsidP="00AE7240">
      <w:pPr>
        <w:pStyle w:val="Default"/>
        <w:tabs>
          <w:tab w:val="left" w:pos="0"/>
        </w:tabs>
        <w:rPr>
          <w:rFonts w:ascii="Arial" w:hAnsi="Arial" w:cs="Arial"/>
          <w:noProof/>
          <w:sz w:val="14"/>
          <w:szCs w:val="14"/>
          <w:lang w:eastAsia="en-GB"/>
        </w:rPr>
      </w:pPr>
    </w:p>
    <w:sectPr w:rsidR="005760D9" w:rsidRPr="00E02BBE" w:rsidSect="0021612A">
      <w:footerReference w:type="default" r:id="rId13"/>
      <w:type w:val="continuous"/>
      <w:pgSz w:w="11906" w:h="16838"/>
      <w:pgMar w:top="568" w:right="849" w:bottom="1417" w:left="993" w:header="708" w:footer="55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383" w:rsidRDefault="00BB6383" w:rsidP="005F4E26">
      <w:pPr>
        <w:spacing w:after="0" w:line="240" w:lineRule="auto"/>
      </w:pPr>
      <w:r>
        <w:separator/>
      </w:r>
    </w:p>
  </w:endnote>
  <w:endnote w:type="continuationSeparator" w:id="0">
    <w:p w:rsidR="00BB6383" w:rsidRDefault="00BB6383" w:rsidP="005F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lle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383" w:rsidRDefault="00BB6383" w:rsidP="005F4E26">
      <w:pPr>
        <w:spacing w:after="0" w:line="240" w:lineRule="auto"/>
      </w:pPr>
      <w:r>
        <w:separator/>
      </w:r>
    </w:p>
  </w:footnote>
  <w:footnote w:type="continuationSeparator" w:id="0">
    <w:p w:rsidR="00BB6383" w:rsidRDefault="00BB6383" w:rsidP="005F4E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characterSpacingControl w:val="doNotCompress"/>
  <w:footnotePr>
    <w:footnote w:id="-1"/>
    <w:footnote w:id="0"/>
  </w:footnotePr>
  <w:endnotePr>
    <w:endnote w:id="-1"/>
    <w:endnote w:id="0"/>
  </w:endnotePr>
  <w:compat/>
  <w:rsids>
    <w:rsidRoot w:val="00772610"/>
    <w:rsid w:val="000167DF"/>
    <w:rsid w:val="00060133"/>
    <w:rsid w:val="00082542"/>
    <w:rsid w:val="0009519F"/>
    <w:rsid w:val="000B4FC0"/>
    <w:rsid w:val="000D1DB9"/>
    <w:rsid w:val="000D5494"/>
    <w:rsid w:val="00156343"/>
    <w:rsid w:val="0017698E"/>
    <w:rsid w:val="00183704"/>
    <w:rsid w:val="00197BC0"/>
    <w:rsid w:val="001C07CF"/>
    <w:rsid w:val="001E4949"/>
    <w:rsid w:val="0021612A"/>
    <w:rsid w:val="00237AA8"/>
    <w:rsid w:val="00250E4F"/>
    <w:rsid w:val="0027321B"/>
    <w:rsid w:val="002927C5"/>
    <w:rsid w:val="002C0552"/>
    <w:rsid w:val="003221BC"/>
    <w:rsid w:val="0032514E"/>
    <w:rsid w:val="00357878"/>
    <w:rsid w:val="003D540A"/>
    <w:rsid w:val="003E35B1"/>
    <w:rsid w:val="004008FB"/>
    <w:rsid w:val="004529E0"/>
    <w:rsid w:val="00494046"/>
    <w:rsid w:val="004A3904"/>
    <w:rsid w:val="004B2A61"/>
    <w:rsid w:val="004B7EB4"/>
    <w:rsid w:val="004E6088"/>
    <w:rsid w:val="004F019A"/>
    <w:rsid w:val="00521C2C"/>
    <w:rsid w:val="00546B45"/>
    <w:rsid w:val="00547C8E"/>
    <w:rsid w:val="00571A1B"/>
    <w:rsid w:val="005760D9"/>
    <w:rsid w:val="00587E24"/>
    <w:rsid w:val="005924C6"/>
    <w:rsid w:val="005C3F1E"/>
    <w:rsid w:val="005D3AE1"/>
    <w:rsid w:val="005E0423"/>
    <w:rsid w:val="005F4E26"/>
    <w:rsid w:val="00651C6D"/>
    <w:rsid w:val="00662601"/>
    <w:rsid w:val="006A129F"/>
    <w:rsid w:val="006A5A10"/>
    <w:rsid w:val="006D6C86"/>
    <w:rsid w:val="006E15EF"/>
    <w:rsid w:val="006F5571"/>
    <w:rsid w:val="00772610"/>
    <w:rsid w:val="007738F8"/>
    <w:rsid w:val="007F5204"/>
    <w:rsid w:val="00827F09"/>
    <w:rsid w:val="00855004"/>
    <w:rsid w:val="00874084"/>
    <w:rsid w:val="00876E54"/>
    <w:rsid w:val="008802A2"/>
    <w:rsid w:val="00885773"/>
    <w:rsid w:val="008B4D65"/>
    <w:rsid w:val="008C6ED2"/>
    <w:rsid w:val="009379EC"/>
    <w:rsid w:val="009A385E"/>
    <w:rsid w:val="009D54EA"/>
    <w:rsid w:val="009E1B41"/>
    <w:rsid w:val="009F41E9"/>
    <w:rsid w:val="00A072B2"/>
    <w:rsid w:val="00A3672B"/>
    <w:rsid w:val="00A376A8"/>
    <w:rsid w:val="00A4361D"/>
    <w:rsid w:val="00A603E3"/>
    <w:rsid w:val="00A70FBE"/>
    <w:rsid w:val="00AB07D8"/>
    <w:rsid w:val="00AE7240"/>
    <w:rsid w:val="00AF6AC3"/>
    <w:rsid w:val="00B32B4F"/>
    <w:rsid w:val="00B35450"/>
    <w:rsid w:val="00B37918"/>
    <w:rsid w:val="00B53D87"/>
    <w:rsid w:val="00B60EEE"/>
    <w:rsid w:val="00B72173"/>
    <w:rsid w:val="00B769C0"/>
    <w:rsid w:val="00BB059D"/>
    <w:rsid w:val="00BB6383"/>
    <w:rsid w:val="00BC37FF"/>
    <w:rsid w:val="00BC5110"/>
    <w:rsid w:val="00BD13D3"/>
    <w:rsid w:val="00C04483"/>
    <w:rsid w:val="00C04E02"/>
    <w:rsid w:val="00C73218"/>
    <w:rsid w:val="00C90C28"/>
    <w:rsid w:val="00CA5AEE"/>
    <w:rsid w:val="00CB4A27"/>
    <w:rsid w:val="00CE436A"/>
    <w:rsid w:val="00D65CB7"/>
    <w:rsid w:val="00D766EF"/>
    <w:rsid w:val="00D8519E"/>
    <w:rsid w:val="00D91F6A"/>
    <w:rsid w:val="00D94C89"/>
    <w:rsid w:val="00D95549"/>
    <w:rsid w:val="00DB1093"/>
    <w:rsid w:val="00DB4434"/>
    <w:rsid w:val="00DB44B3"/>
    <w:rsid w:val="00DC39ED"/>
    <w:rsid w:val="00DE2C7C"/>
    <w:rsid w:val="00DF1B34"/>
    <w:rsid w:val="00E02BBE"/>
    <w:rsid w:val="00E62F7D"/>
    <w:rsid w:val="00E67051"/>
    <w:rsid w:val="00E672AC"/>
    <w:rsid w:val="00E70D3E"/>
    <w:rsid w:val="00E72DD2"/>
    <w:rsid w:val="00E735DE"/>
    <w:rsid w:val="00E85E87"/>
    <w:rsid w:val="00EB5CC0"/>
    <w:rsid w:val="00EC189D"/>
    <w:rsid w:val="00F16C79"/>
    <w:rsid w:val="00F30710"/>
    <w:rsid w:val="00F51FEE"/>
    <w:rsid w:val="00F56D21"/>
    <w:rsid w:val="00F72904"/>
    <w:rsid w:val="00F8307D"/>
    <w:rsid w:val="00FA75AF"/>
    <w:rsid w:val="00FC46EE"/>
    <w:rsid w:val="00FD5E56"/>
    <w:rsid w:val="00FE67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1776-465D-4C5B-B75D-0F655FCC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Pages>
  <Words>962</Words>
  <Characters>5487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cp:lastPrinted>2014-04-23T09:20:00Z</cp:lastPrinted>
  <dcterms:created xsi:type="dcterms:W3CDTF">2014-04-05T11:07:00Z</dcterms:created>
  <dcterms:modified xsi:type="dcterms:W3CDTF">2014-05-01T10:27:00Z</dcterms:modified>
</cp:coreProperties>
</file>