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0B" w:rsidRPr="00844D0B" w:rsidRDefault="00F72904" w:rsidP="00844D0B">
      <w:pPr>
        <w:tabs>
          <w:tab w:val="left" w:pos="1701"/>
        </w:tabs>
        <w:autoSpaceDE w:val="0"/>
        <w:autoSpaceDN w:val="0"/>
        <w:adjustRightInd w:val="0"/>
        <w:spacing w:after="0" w:line="240" w:lineRule="auto"/>
        <w:jc w:val="center"/>
        <w:rPr>
          <w:rFonts w:ascii="Aller" w:hAnsi="Aller" w:cs="Aller"/>
          <w:color w:val="000000"/>
          <w:sz w:val="24"/>
          <w:szCs w:val="24"/>
        </w:rPr>
      </w:pPr>
      <w:r w:rsidRPr="0021612A">
        <w:rPr>
          <w:rFonts w:ascii="Aller" w:hAnsi="Aller" w:cs="Aller"/>
          <w:noProof/>
          <w:color w:val="000000"/>
          <w:sz w:val="16"/>
          <w:szCs w:val="16"/>
          <w:lang w:eastAsia="en-GB"/>
        </w:rPr>
        <w:drawing>
          <wp:anchor distT="0" distB="0" distL="114300" distR="114300" simplePos="0" relativeHeight="251667456" behindDoc="0" locked="0" layoutInCell="1" allowOverlap="1">
            <wp:simplePos x="0" y="0"/>
            <wp:positionH relativeFrom="column">
              <wp:posOffset>5198745</wp:posOffset>
            </wp:positionH>
            <wp:positionV relativeFrom="paragraph">
              <wp:posOffset>7620</wp:posOffset>
            </wp:positionV>
            <wp:extent cx="1047750" cy="381000"/>
            <wp:effectExtent l="1905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r w:rsidRPr="0021612A">
        <w:rPr>
          <w:rFonts w:ascii="Aller" w:hAnsi="Aller" w:cs="Aller"/>
          <w:noProof/>
          <w:color w:val="000000"/>
          <w:sz w:val="16"/>
          <w:szCs w:val="16"/>
          <w:lang w:eastAsia="en-GB"/>
        </w:rPr>
        <w:drawing>
          <wp:anchor distT="0" distB="0" distL="114300" distR="114300" simplePos="0" relativeHeight="251666432" behindDoc="0" locked="0" layoutInCell="1" allowOverlap="1">
            <wp:simplePos x="0" y="0"/>
            <wp:positionH relativeFrom="column">
              <wp:posOffset>1890395</wp:posOffset>
            </wp:positionH>
            <wp:positionV relativeFrom="paragraph">
              <wp:posOffset>-11430</wp:posOffset>
            </wp:positionV>
            <wp:extent cx="1047750" cy="381000"/>
            <wp:effectExtent l="19050" t="0" r="0" b="0"/>
            <wp:wrapTopAndBottom/>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r w:rsidR="00844D0B" w:rsidRPr="00844D0B">
        <w:rPr>
          <w:rFonts w:ascii="Aller" w:hAnsi="Aller" w:cs="Aller"/>
          <w:noProof/>
          <w:color w:val="000000"/>
          <w:sz w:val="16"/>
          <w:szCs w:val="16"/>
          <w:lang w:eastAsia="en-GB"/>
        </w:rPr>
        <w:drawing>
          <wp:inline distT="0" distB="0" distL="0" distR="0">
            <wp:extent cx="1986780" cy="317500"/>
            <wp:effectExtent l="19050" t="0" r="0" b="0"/>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86780" cy="317500"/>
                    </a:xfrm>
                    <a:prstGeom prst="rect">
                      <a:avLst/>
                    </a:prstGeom>
                    <a:noFill/>
                    <a:ln w="9525">
                      <a:noFill/>
                      <a:miter lim="800000"/>
                      <a:headEnd/>
                      <a:tailEnd/>
                    </a:ln>
                  </pic:spPr>
                </pic:pic>
              </a:graphicData>
            </a:graphic>
          </wp:inline>
        </w:drawing>
      </w:r>
    </w:p>
    <w:p w:rsidR="00844D0B" w:rsidRDefault="00844D0B" w:rsidP="00844D0B">
      <w:pPr>
        <w:autoSpaceDE w:val="0"/>
        <w:autoSpaceDN w:val="0"/>
        <w:adjustRightInd w:val="0"/>
        <w:spacing w:after="0" w:line="240" w:lineRule="auto"/>
        <w:jc w:val="center"/>
        <w:rPr>
          <w:rFonts w:ascii="Aller" w:hAnsi="Aller" w:cs="Aller"/>
          <w:color w:val="000000"/>
          <w:sz w:val="16"/>
          <w:szCs w:val="16"/>
        </w:rPr>
      </w:pPr>
      <w:r w:rsidRPr="00844D0B">
        <w:rPr>
          <w:rFonts w:ascii="Aller" w:hAnsi="Aller" w:cs="Aller"/>
          <w:color w:val="000000"/>
          <w:sz w:val="16"/>
          <w:szCs w:val="16"/>
        </w:rPr>
        <w:t>Light Cure Self-Etching One Step Dental Adhesive</w:t>
      </w:r>
    </w:p>
    <w:p w:rsidR="00844D0B" w:rsidRDefault="00844D0B" w:rsidP="00844D0B">
      <w:pPr>
        <w:autoSpaceDE w:val="0"/>
        <w:autoSpaceDN w:val="0"/>
        <w:adjustRightInd w:val="0"/>
        <w:spacing w:after="0" w:line="240" w:lineRule="auto"/>
        <w:jc w:val="center"/>
        <w:rPr>
          <w:rFonts w:ascii="Aller" w:hAnsi="Aller" w:cs="Aller"/>
          <w:color w:val="000000"/>
          <w:sz w:val="16"/>
          <w:szCs w:val="16"/>
        </w:rPr>
      </w:pPr>
    </w:p>
    <w:p w:rsidR="00844D0B" w:rsidRDefault="00844D0B" w:rsidP="00844D0B">
      <w:pPr>
        <w:autoSpaceDE w:val="0"/>
        <w:autoSpaceDN w:val="0"/>
        <w:adjustRightInd w:val="0"/>
        <w:spacing w:after="0" w:line="240" w:lineRule="auto"/>
        <w:jc w:val="center"/>
        <w:rPr>
          <w:rFonts w:ascii="Arial" w:hAnsi="Arial" w:cs="Arial"/>
          <w:b/>
          <w:bCs/>
          <w:color w:val="000000"/>
          <w:sz w:val="12"/>
          <w:szCs w:val="12"/>
        </w:rPr>
      </w:pPr>
      <w:r w:rsidRPr="00844D0B">
        <w:rPr>
          <w:rFonts w:ascii="Arial" w:hAnsi="Arial" w:cs="Arial"/>
          <w:color w:val="000000"/>
          <w:sz w:val="24"/>
          <w:szCs w:val="24"/>
        </w:rPr>
        <w:t xml:space="preserve"> </w:t>
      </w:r>
      <w:r w:rsidRPr="00844D0B">
        <w:rPr>
          <w:rFonts w:ascii="Arial" w:hAnsi="Arial" w:cs="Arial"/>
          <w:b/>
          <w:bCs/>
          <w:color w:val="000000"/>
          <w:sz w:val="12"/>
          <w:szCs w:val="12"/>
        </w:rPr>
        <w:t>DIRECTIONS FOR USE:</w:t>
      </w:r>
    </w:p>
    <w:p w:rsidR="00844D0B" w:rsidRDefault="00844D0B" w:rsidP="00844D0B">
      <w:pPr>
        <w:autoSpaceDE w:val="0"/>
        <w:autoSpaceDN w:val="0"/>
        <w:adjustRightInd w:val="0"/>
        <w:spacing w:after="0" w:line="240" w:lineRule="auto"/>
        <w:jc w:val="center"/>
        <w:rPr>
          <w:rFonts w:ascii="Arial" w:hAnsi="Arial" w:cs="Arial"/>
          <w:b/>
          <w:bCs/>
          <w:color w:val="000000"/>
          <w:sz w:val="12"/>
          <w:szCs w:val="12"/>
        </w:rPr>
      </w:pPr>
    </w:p>
    <w:p w:rsidR="00844D0B" w:rsidRPr="00844D0B" w:rsidRDefault="00844D0B" w:rsidP="00844D0B">
      <w:pPr>
        <w:autoSpaceDE w:val="0"/>
        <w:autoSpaceDN w:val="0"/>
        <w:adjustRightInd w:val="0"/>
        <w:spacing w:after="0" w:line="240" w:lineRule="auto"/>
        <w:rPr>
          <w:rFonts w:ascii="Arial" w:hAnsi="Arial" w:cs="Arial"/>
          <w:color w:val="000000"/>
          <w:sz w:val="12"/>
          <w:szCs w:val="12"/>
        </w:rPr>
      </w:pPr>
      <w:r w:rsidRPr="00844D0B">
        <w:rPr>
          <w:rFonts w:ascii="Arial" w:hAnsi="Arial" w:cs="Arial"/>
          <w:b/>
          <w:bCs/>
          <w:color w:val="000000"/>
          <w:sz w:val="12"/>
          <w:szCs w:val="12"/>
        </w:rPr>
        <w:t xml:space="preserve">FEATURES: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color w:val="000000"/>
          <w:sz w:val="12"/>
          <w:szCs w:val="12"/>
        </w:rPr>
        <w:t xml:space="preserve">A HEMA-free “all-in-one adhesive” to etch, prime and bond in one step. It features ease of use and excellent bond strength to enamel and dentine. Bond durability and biocompatibility are outstanding. Suitable for use with composites and compomers.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b/>
          <w:bCs/>
          <w:color w:val="000000"/>
          <w:sz w:val="12"/>
          <w:szCs w:val="12"/>
        </w:rPr>
        <w:t xml:space="preserve">INDICATIONS: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color w:val="000000"/>
          <w:sz w:val="12"/>
          <w:szCs w:val="12"/>
        </w:rPr>
        <w:t xml:space="preserve">Suitable for bonding composites and compomers to enamel, dentine and metal.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b/>
          <w:bCs/>
          <w:color w:val="000000"/>
          <w:sz w:val="12"/>
          <w:szCs w:val="12"/>
        </w:rPr>
        <w:t xml:space="preserve">CONTRA-INDICATION: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color w:val="000000"/>
          <w:sz w:val="12"/>
          <w:szCs w:val="12"/>
        </w:rPr>
        <w:t xml:space="preserve">Exposed pulp, pulpitis, known allergy to methacrylate resin.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b/>
          <w:bCs/>
          <w:color w:val="000000"/>
          <w:sz w:val="12"/>
          <w:szCs w:val="12"/>
        </w:rPr>
        <w:t xml:space="preserve">SIDE EFFECTS: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color w:val="000000"/>
          <w:sz w:val="12"/>
          <w:szCs w:val="12"/>
        </w:rPr>
        <w:t xml:space="preserve">Isolated cases of contact-allergies with products of similar composition have been reported. To avoid possible pulpal reactions, protect the exposed dentine in the pulpal area with an appropriate lining material (preferably with a calcium hydroxide cavity liner).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b/>
          <w:bCs/>
          <w:color w:val="000000"/>
          <w:sz w:val="12"/>
          <w:szCs w:val="12"/>
        </w:rPr>
        <w:t xml:space="preserve">INTERACTIONS: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color w:val="000000"/>
          <w:sz w:val="12"/>
          <w:szCs w:val="12"/>
        </w:rPr>
        <w:t xml:space="preserve">Avoid cavity liners which might inhibit polymerisation due to their components, e.g. phenolic substances such as zinc oxide eugenol.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b/>
          <w:bCs/>
          <w:color w:val="000000"/>
          <w:sz w:val="12"/>
          <w:szCs w:val="12"/>
        </w:rPr>
        <w:t xml:space="preserve">APPLICATION: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color w:val="000000"/>
          <w:sz w:val="12"/>
          <w:szCs w:val="12"/>
        </w:rPr>
        <w:t xml:space="preserve">1. Clean the tooth surface and prepare the cavity following conventional methods. Isolate with rubber dam if appropriate.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color w:val="000000"/>
          <w:sz w:val="12"/>
          <w:szCs w:val="12"/>
        </w:rPr>
        <w:t xml:space="preserve">2. Apply calcium hydroxide cavity liner in deep cavities where remaining dentine is thin.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color w:val="000000"/>
          <w:sz w:val="12"/>
          <w:szCs w:val="12"/>
        </w:rPr>
        <w:t xml:space="preserve">3. Apply a thin layer of adhesive and leave undisturbed for 10 seconds. Dry gently with oil-free air for 5 seconds.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color w:val="000000"/>
          <w:sz w:val="12"/>
          <w:szCs w:val="12"/>
        </w:rPr>
        <w:t xml:space="preserve">4. Light cure with dental curing light; halogen 10 seconds, LED 5 seconds. Cavity is now ready for filling with composite or compomer restorative.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b/>
          <w:bCs/>
          <w:color w:val="000000"/>
          <w:sz w:val="12"/>
          <w:szCs w:val="12"/>
        </w:rPr>
        <w:t xml:space="preserve">STORAGE: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color w:val="000000"/>
          <w:sz w:val="12"/>
          <w:szCs w:val="12"/>
        </w:rPr>
        <w:t xml:space="preserve">Store in a refridgerator (1-10°C).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b/>
          <w:bCs/>
          <w:color w:val="000000"/>
          <w:sz w:val="12"/>
          <w:szCs w:val="12"/>
        </w:rPr>
        <w:t xml:space="preserve">Caution: </w:t>
      </w:r>
      <w:r w:rsidRPr="00844D0B">
        <w:rPr>
          <w:rFonts w:ascii="Arial" w:hAnsi="Arial" w:cs="Arial"/>
          <w:color w:val="000000"/>
          <w:sz w:val="12"/>
          <w:szCs w:val="12"/>
        </w:rPr>
        <w:t xml:space="preserve">Do not expose to direct sun light or other heat sources. Do not freeze.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b/>
          <w:bCs/>
          <w:color w:val="000000"/>
          <w:sz w:val="12"/>
          <w:szCs w:val="12"/>
        </w:rPr>
        <w:t xml:space="preserve">WARNING: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color w:val="000000"/>
          <w:sz w:val="12"/>
          <w:szCs w:val="12"/>
        </w:rPr>
        <w:t xml:space="preserve">Close bottle after each use. Keep material out of the reach of children. In case of direct contact with the oral mucosa, rinse with plenty of water. Harmful if swallowed. Irritating to eyes and skin. May cause sensitisation by skin contact. In case of contact with eyes, rinse immediately with plenty of water and seek medical advice. After contact with skin, wash immediately with plenty of soap and water. Wear suitable protective clothing, gloves and eye/face protection. Highly flammable liquid.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b/>
          <w:bCs/>
          <w:color w:val="000000"/>
          <w:sz w:val="12"/>
          <w:szCs w:val="12"/>
        </w:rPr>
        <w:t xml:space="preserve">BATCH CODE: </w:t>
      </w:r>
    </w:p>
    <w:p w:rsidR="00844D0B" w:rsidRPr="00844D0B" w:rsidRDefault="00837AD4" w:rsidP="00844D0B">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98176" behindDoc="1" locked="0" layoutInCell="1" allowOverlap="1">
            <wp:simplePos x="0" y="0"/>
            <wp:positionH relativeFrom="column">
              <wp:posOffset>3427095</wp:posOffset>
            </wp:positionH>
            <wp:positionV relativeFrom="paragraph">
              <wp:posOffset>25400</wp:posOffset>
            </wp:positionV>
            <wp:extent cx="215900" cy="177800"/>
            <wp:effectExtent l="19050" t="0" r="0" b="0"/>
            <wp:wrapTight wrapText="bothSides">
              <wp:wrapPolygon edited="0">
                <wp:start x="-1906" y="0"/>
                <wp:lineTo x="-1906" y="18514"/>
                <wp:lineTo x="20965" y="18514"/>
                <wp:lineTo x="20965" y="0"/>
                <wp:lineTo x="-1906" y="0"/>
              </wp:wrapPolygon>
            </wp:wrapTight>
            <wp:docPr id="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5900" cy="177800"/>
                    </a:xfrm>
                    <a:prstGeom prst="rect">
                      <a:avLst/>
                    </a:prstGeom>
                    <a:noFill/>
                    <a:ln w="9525">
                      <a:noFill/>
                      <a:miter lim="800000"/>
                      <a:headEnd/>
                      <a:tailEnd/>
                    </a:ln>
                  </pic:spPr>
                </pic:pic>
              </a:graphicData>
            </a:graphic>
          </wp:anchor>
        </w:drawing>
      </w:r>
      <w:r w:rsidR="00CB52A7" w:rsidRPr="00CB52A7">
        <w:rPr>
          <w:rFonts w:ascii="Arial" w:hAnsi="Arial" w:cs="Arial"/>
          <w:color w:val="000000"/>
          <w:sz w:val="12"/>
          <w:szCs w:val="12"/>
        </w:rPr>
        <w:drawing>
          <wp:anchor distT="0" distB="0" distL="114300" distR="114300" simplePos="0" relativeHeight="251696128" behindDoc="1" locked="0" layoutInCell="1" allowOverlap="1">
            <wp:simplePos x="0" y="0"/>
            <wp:positionH relativeFrom="column">
              <wp:posOffset>-1905</wp:posOffset>
            </wp:positionH>
            <wp:positionV relativeFrom="paragraph">
              <wp:posOffset>6350</wp:posOffset>
            </wp:positionV>
            <wp:extent cx="213995" cy="177800"/>
            <wp:effectExtent l="19050" t="0" r="0" b="0"/>
            <wp:wrapTight wrapText="bothSides">
              <wp:wrapPolygon edited="0">
                <wp:start x="-1923" y="0"/>
                <wp:lineTo x="-1923" y="18514"/>
                <wp:lineTo x="21151" y="18514"/>
                <wp:lineTo x="21151" y="0"/>
                <wp:lineTo x="-1923" y="0"/>
              </wp:wrapPolygon>
            </wp:wrapTight>
            <wp:docPr id="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3995" cy="177800"/>
                    </a:xfrm>
                    <a:prstGeom prst="rect">
                      <a:avLst/>
                    </a:prstGeom>
                    <a:noFill/>
                    <a:ln w="9525">
                      <a:noFill/>
                      <a:miter lim="800000"/>
                      <a:headEnd/>
                      <a:tailEnd/>
                    </a:ln>
                  </pic:spPr>
                </pic:pic>
              </a:graphicData>
            </a:graphic>
          </wp:anchor>
        </w:drawing>
      </w:r>
      <w:r w:rsidR="00CB52A7">
        <w:rPr>
          <w:rFonts w:ascii="Arial" w:hAnsi="Arial" w:cs="Arial"/>
          <w:noProof/>
          <w:color w:val="000000"/>
          <w:sz w:val="12"/>
          <w:szCs w:val="12"/>
          <w:lang w:eastAsia="en-GB"/>
        </w:rPr>
        <w:drawing>
          <wp:anchor distT="0" distB="0" distL="114300" distR="114300" simplePos="0" relativeHeight="251694080" behindDoc="1" locked="0" layoutInCell="1" allowOverlap="1">
            <wp:simplePos x="0" y="0"/>
            <wp:positionH relativeFrom="column">
              <wp:posOffset>-8255</wp:posOffset>
            </wp:positionH>
            <wp:positionV relativeFrom="paragraph">
              <wp:posOffset>254000</wp:posOffset>
            </wp:positionV>
            <wp:extent cx="158750" cy="222250"/>
            <wp:effectExtent l="19050" t="0" r="0" b="0"/>
            <wp:wrapTight wrapText="bothSides">
              <wp:wrapPolygon edited="0">
                <wp:start x="-2592" y="0"/>
                <wp:lineTo x="-2592" y="20366"/>
                <wp:lineTo x="20736" y="20366"/>
                <wp:lineTo x="20736" y="0"/>
                <wp:lineTo x="-2592" y="0"/>
              </wp:wrapPolygon>
            </wp:wrapTight>
            <wp:docPr id="1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58750" cy="222250"/>
                    </a:xfrm>
                    <a:prstGeom prst="rect">
                      <a:avLst/>
                    </a:prstGeom>
                    <a:noFill/>
                    <a:ln w="9525">
                      <a:noFill/>
                      <a:miter lim="800000"/>
                      <a:headEnd/>
                      <a:tailEnd/>
                    </a:ln>
                  </pic:spPr>
                </pic:pic>
              </a:graphicData>
            </a:graphic>
          </wp:anchor>
        </w:drawing>
      </w:r>
      <w:r w:rsidR="00844D0B" w:rsidRPr="00844D0B">
        <w:rPr>
          <w:rFonts w:ascii="Arial" w:hAnsi="Arial" w:cs="Arial"/>
          <w:color w:val="000000"/>
          <w:sz w:val="12"/>
          <w:szCs w:val="12"/>
        </w:rPr>
        <w:t xml:space="preserve">The batch code gives an open date of manufacture in month, year, day format with a numerical suffix to uniquely identify the batch of material. Please quote this batch number in all correspondence. </w:t>
      </w:r>
    </w:p>
    <w:p w:rsid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color w:val="000000"/>
          <w:sz w:val="12"/>
          <w:szCs w:val="12"/>
        </w:rPr>
        <w:t xml:space="preserve">The expiry date is shown in year, month format. Do not use the product after this date. </w:t>
      </w:r>
    </w:p>
    <w:p w:rsidR="00CB52A7" w:rsidRPr="00844D0B" w:rsidRDefault="00CB52A7" w:rsidP="00844D0B">
      <w:pPr>
        <w:autoSpaceDE w:val="0"/>
        <w:autoSpaceDN w:val="0"/>
        <w:adjustRightInd w:val="0"/>
        <w:spacing w:after="0" w:line="240" w:lineRule="auto"/>
        <w:jc w:val="both"/>
        <w:rPr>
          <w:rFonts w:ascii="Arial" w:hAnsi="Arial" w:cs="Arial"/>
          <w:color w:val="000000"/>
          <w:sz w:val="12"/>
          <w:szCs w:val="12"/>
        </w:rPr>
      </w:pPr>
    </w:p>
    <w:p w:rsidR="00844D0B" w:rsidRDefault="00844D0B" w:rsidP="00844D0B">
      <w:pPr>
        <w:autoSpaceDE w:val="0"/>
        <w:autoSpaceDN w:val="0"/>
        <w:adjustRightInd w:val="0"/>
        <w:spacing w:after="0" w:line="240" w:lineRule="auto"/>
        <w:jc w:val="both"/>
        <w:rPr>
          <w:rFonts w:ascii="Arial" w:hAnsi="Arial" w:cs="Arial"/>
          <w:b/>
          <w:bCs/>
          <w:color w:val="000000"/>
          <w:sz w:val="12"/>
          <w:szCs w:val="12"/>
        </w:rPr>
      </w:pPr>
      <w:r w:rsidRPr="00844D0B">
        <w:rPr>
          <w:rFonts w:ascii="Arial" w:hAnsi="Arial" w:cs="Arial"/>
          <w:b/>
          <w:bCs/>
          <w:color w:val="000000"/>
          <w:sz w:val="12"/>
          <w:szCs w:val="12"/>
        </w:rPr>
        <w:t xml:space="preserve">SPECIALLY FORMULATED FOR USE IN DENTISTRY </w:t>
      </w:r>
    </w:p>
    <w:p w:rsidR="00CB52A7" w:rsidRPr="00844D0B" w:rsidRDefault="00CB52A7" w:rsidP="00844D0B">
      <w:pPr>
        <w:autoSpaceDE w:val="0"/>
        <w:autoSpaceDN w:val="0"/>
        <w:adjustRightInd w:val="0"/>
        <w:spacing w:after="0" w:line="240" w:lineRule="auto"/>
        <w:jc w:val="both"/>
        <w:rPr>
          <w:rFonts w:ascii="Arial" w:hAnsi="Arial" w:cs="Arial"/>
          <w:color w:val="000000"/>
          <w:sz w:val="12"/>
          <w:szCs w:val="12"/>
        </w:rPr>
      </w:pPr>
    </w:p>
    <w:p w:rsidR="00837AD4" w:rsidRDefault="00844D0B" w:rsidP="00844D0B">
      <w:pPr>
        <w:autoSpaceDE w:val="0"/>
        <w:autoSpaceDN w:val="0"/>
        <w:adjustRightInd w:val="0"/>
        <w:spacing w:after="0" w:line="240" w:lineRule="auto"/>
        <w:jc w:val="both"/>
        <w:rPr>
          <w:rFonts w:ascii="Arial" w:hAnsi="Arial" w:cs="Arial"/>
          <w:b/>
          <w:bCs/>
          <w:color w:val="000000"/>
          <w:sz w:val="12"/>
          <w:szCs w:val="12"/>
        </w:rPr>
      </w:pPr>
      <w:r w:rsidRPr="00844D0B">
        <w:rPr>
          <w:rFonts w:ascii="Arial" w:hAnsi="Arial" w:cs="Arial"/>
          <w:b/>
          <w:bCs/>
          <w:color w:val="000000"/>
          <w:sz w:val="12"/>
          <w:szCs w:val="12"/>
        </w:rPr>
        <w:t xml:space="preserve">REF: </w:t>
      </w:r>
      <w:r w:rsidR="00CB52A7">
        <w:rPr>
          <w:rFonts w:ascii="Arial" w:hAnsi="Arial" w:cs="Arial"/>
          <w:b/>
          <w:bCs/>
          <w:color w:val="000000"/>
          <w:sz w:val="12"/>
          <w:szCs w:val="12"/>
        </w:rPr>
        <w:tab/>
      </w:r>
    </w:p>
    <w:p w:rsidR="00844D0B" w:rsidRPr="00844D0B" w:rsidRDefault="00837AD4" w:rsidP="00844D0B">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 xml:space="preserve">AH1100     </w:t>
      </w:r>
      <w:r w:rsidR="00844D0B" w:rsidRPr="00844D0B">
        <w:rPr>
          <w:rFonts w:ascii="Arial" w:hAnsi="Arial" w:cs="Arial"/>
          <w:color w:val="000000"/>
          <w:sz w:val="12"/>
          <w:szCs w:val="12"/>
        </w:rPr>
        <w:t xml:space="preserve"> 6ml Light-Cure Self-Etching One Component Adhesive Bottle </w:t>
      </w:r>
    </w:p>
    <w:p w:rsidR="00844D0B" w:rsidRPr="00844D0B" w:rsidRDefault="00837AD4" w:rsidP="00844D0B">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 xml:space="preserve">AH1150     </w:t>
      </w:r>
      <w:r w:rsidR="00844D0B" w:rsidRPr="00844D0B">
        <w:rPr>
          <w:rFonts w:ascii="Arial" w:hAnsi="Arial" w:cs="Arial"/>
          <w:color w:val="000000"/>
          <w:sz w:val="12"/>
          <w:szCs w:val="12"/>
        </w:rPr>
        <w:t xml:space="preserve"> 0.</w:t>
      </w:r>
      <w:r w:rsidR="00CB52A7">
        <w:rPr>
          <w:rFonts w:ascii="Arial" w:hAnsi="Arial" w:cs="Arial"/>
          <w:color w:val="000000"/>
          <w:sz w:val="12"/>
          <w:szCs w:val="12"/>
        </w:rPr>
        <w:t>1</w:t>
      </w:r>
      <w:r w:rsidR="00844D0B" w:rsidRPr="00844D0B">
        <w:rPr>
          <w:rFonts w:ascii="Arial" w:hAnsi="Arial" w:cs="Arial"/>
          <w:color w:val="000000"/>
          <w:sz w:val="12"/>
          <w:szCs w:val="12"/>
        </w:rPr>
        <w:t xml:space="preserve">2mL Light-Cure Self-Etching One Component Adhesive Unit Dose </w:t>
      </w:r>
    </w:p>
    <w:p w:rsidR="00837AD4" w:rsidRDefault="00837AD4" w:rsidP="00844D0B">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700224" behindDoc="1" locked="0" layoutInCell="1" allowOverlap="1">
            <wp:simplePos x="0" y="0"/>
            <wp:positionH relativeFrom="column">
              <wp:posOffset>-1905</wp:posOffset>
            </wp:positionH>
            <wp:positionV relativeFrom="paragraph">
              <wp:posOffset>74930</wp:posOffset>
            </wp:positionV>
            <wp:extent cx="266700" cy="292100"/>
            <wp:effectExtent l="19050" t="0" r="0" b="0"/>
            <wp:wrapTight wrapText="bothSides">
              <wp:wrapPolygon edited="0">
                <wp:start x="-1543" y="0"/>
                <wp:lineTo x="-1543" y="19722"/>
                <wp:lineTo x="21600" y="19722"/>
                <wp:lineTo x="21600" y="0"/>
                <wp:lineTo x="-1543" y="0"/>
              </wp:wrapPolygon>
            </wp:wrapTight>
            <wp:docPr id="1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92100"/>
                    </a:xfrm>
                    <a:prstGeom prst="rect">
                      <a:avLst/>
                    </a:prstGeom>
                    <a:noFill/>
                    <a:ln w="9525">
                      <a:noFill/>
                      <a:miter lim="800000"/>
                      <a:headEnd/>
                      <a:tailEnd/>
                    </a:ln>
                  </pic:spPr>
                </pic:pic>
              </a:graphicData>
            </a:graphic>
          </wp:anchor>
        </w:drawing>
      </w:r>
      <w:r>
        <w:rPr>
          <w:rFonts w:ascii="Arial" w:hAnsi="Arial" w:cs="Arial"/>
          <w:noProof/>
          <w:color w:val="000000"/>
          <w:sz w:val="12"/>
          <w:szCs w:val="12"/>
          <w:lang w:eastAsia="en-GB"/>
        </w:rPr>
        <w:drawing>
          <wp:anchor distT="0" distB="0" distL="114300" distR="114300" simplePos="0" relativeHeight="251704320" behindDoc="1" locked="0" layoutInCell="1" allowOverlap="1">
            <wp:simplePos x="0" y="0"/>
            <wp:positionH relativeFrom="column">
              <wp:posOffset>2569845</wp:posOffset>
            </wp:positionH>
            <wp:positionV relativeFrom="paragraph">
              <wp:posOffset>17780</wp:posOffset>
            </wp:positionV>
            <wp:extent cx="387350" cy="260350"/>
            <wp:effectExtent l="19050" t="0" r="0" b="0"/>
            <wp:wrapTight wrapText="bothSides">
              <wp:wrapPolygon edited="0">
                <wp:start x="-1062" y="0"/>
                <wp:lineTo x="-1062" y="20546"/>
                <wp:lineTo x="21246" y="20546"/>
                <wp:lineTo x="21246" y="0"/>
                <wp:lineTo x="-1062" y="0"/>
              </wp:wrapPolygon>
            </wp:wrapTight>
            <wp:docPr id="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color w:val="000000"/>
          <w:sz w:val="12"/>
          <w:szCs w:val="12"/>
        </w:rPr>
        <w:t xml:space="preserve">Advanced Healthcare Ltd., Tonbridge, Kent, TN11 8JU, UK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color w:val="000000"/>
          <w:sz w:val="12"/>
          <w:szCs w:val="12"/>
        </w:rPr>
        <w:t xml:space="preserve">Tel: +44 1892 870500 Fax: +44 1892 870482 </w:t>
      </w:r>
    </w:p>
    <w:p w:rsidR="00844D0B" w:rsidRP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i/>
          <w:iCs/>
          <w:color w:val="000000"/>
          <w:sz w:val="12"/>
          <w:szCs w:val="12"/>
        </w:rPr>
        <w:t xml:space="preserve">Advanced Healthcare Ltd operate a policy of continuous monitoring and improvement of our products. If you have any comments about this product, please contact us at the above address stating the batch number shown on the packaging. </w:t>
      </w:r>
    </w:p>
    <w:p w:rsidR="00844D0B" w:rsidRDefault="00844D0B" w:rsidP="00844D0B">
      <w:pPr>
        <w:autoSpaceDE w:val="0"/>
        <w:autoSpaceDN w:val="0"/>
        <w:adjustRightInd w:val="0"/>
        <w:spacing w:after="0" w:line="240" w:lineRule="auto"/>
        <w:jc w:val="both"/>
        <w:rPr>
          <w:rFonts w:ascii="Arial" w:hAnsi="Arial" w:cs="Arial"/>
          <w:color w:val="000000"/>
          <w:sz w:val="12"/>
          <w:szCs w:val="12"/>
        </w:rPr>
      </w:pPr>
      <w:r w:rsidRPr="00844D0B">
        <w:rPr>
          <w:rFonts w:ascii="Arial" w:hAnsi="Arial" w:cs="Arial"/>
          <w:color w:val="000000"/>
          <w:sz w:val="12"/>
          <w:szCs w:val="12"/>
        </w:rPr>
        <w:t xml:space="preserve">Caution: U.S. Federal Law restricts this device to sale by or on the order of a dental professional. </w:t>
      </w:r>
    </w:p>
    <w:p w:rsidR="00837AD4" w:rsidRDefault="00837AD4" w:rsidP="00837AD4">
      <w:pPr>
        <w:autoSpaceDE w:val="0"/>
        <w:autoSpaceDN w:val="0"/>
        <w:adjustRightInd w:val="0"/>
        <w:spacing w:after="0" w:line="240" w:lineRule="auto"/>
        <w:rPr>
          <w:rFonts w:ascii="Arial" w:hAnsi="Arial" w:cs="Arial"/>
          <w:color w:val="000000"/>
          <w:sz w:val="24"/>
          <w:szCs w:val="24"/>
        </w:rPr>
      </w:pPr>
      <w:r w:rsidRPr="00837AD4">
        <w:rPr>
          <w:rFonts w:ascii="Arial" w:hAnsi="Arial" w:cs="Arial"/>
          <w:color w:val="000000"/>
          <w:sz w:val="12"/>
          <w:szCs w:val="12"/>
        </w:rPr>
        <w:t>2013-</w:t>
      </w:r>
      <w:r>
        <w:rPr>
          <w:rFonts w:ascii="Arial" w:hAnsi="Arial" w:cs="Arial"/>
          <w:color w:val="000000"/>
          <w:sz w:val="12"/>
          <w:szCs w:val="12"/>
        </w:rPr>
        <w:t>10</w:t>
      </w:r>
      <w:r w:rsidRPr="00837AD4">
        <w:rPr>
          <w:rFonts w:ascii="Arial" w:hAnsi="Arial" w:cs="Arial"/>
          <w:color w:val="000000"/>
          <w:sz w:val="12"/>
          <w:szCs w:val="12"/>
        </w:rPr>
        <w:t xml:space="preserve"> </w:t>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t xml:space="preserve">           </w:t>
      </w:r>
      <w:r w:rsidRPr="00837AD4">
        <w:rPr>
          <w:rFonts w:ascii="Arial" w:hAnsi="Arial" w:cs="Arial"/>
          <w:color w:val="000000"/>
          <w:sz w:val="12"/>
          <w:szCs w:val="12"/>
        </w:rPr>
        <w:t>L8</w:t>
      </w:r>
      <w:r>
        <w:rPr>
          <w:rFonts w:ascii="Arial" w:hAnsi="Arial" w:cs="Arial"/>
          <w:color w:val="000000"/>
          <w:sz w:val="12"/>
          <w:szCs w:val="12"/>
        </w:rPr>
        <w:t>841</w:t>
      </w:r>
    </w:p>
    <w:p w:rsidR="00837AD4" w:rsidRPr="00837AD4" w:rsidRDefault="00837AD4" w:rsidP="00837AD4">
      <w:pPr>
        <w:autoSpaceDE w:val="0"/>
        <w:autoSpaceDN w:val="0"/>
        <w:adjustRightInd w:val="0"/>
        <w:spacing w:after="0" w:line="240" w:lineRule="auto"/>
        <w:rPr>
          <w:rFonts w:ascii="Arial" w:hAnsi="Arial" w:cs="Arial"/>
          <w:color w:val="000000"/>
          <w:sz w:val="24"/>
          <w:szCs w:val="24"/>
        </w:rPr>
      </w:pPr>
    </w:p>
    <w:p w:rsidR="00DB4434" w:rsidRDefault="00837AD4" w:rsidP="00837AD4">
      <w:pPr>
        <w:tabs>
          <w:tab w:val="left" w:pos="1701"/>
        </w:tabs>
        <w:autoSpaceDE w:val="0"/>
        <w:autoSpaceDN w:val="0"/>
        <w:adjustRightInd w:val="0"/>
        <w:spacing w:after="0" w:line="240" w:lineRule="auto"/>
        <w:jc w:val="center"/>
        <w:rPr>
          <w:rFonts w:ascii="Arial" w:hAnsi="Arial" w:cs="Arial"/>
          <w:b/>
          <w:bCs/>
          <w:color w:val="000000"/>
          <w:sz w:val="18"/>
          <w:szCs w:val="18"/>
        </w:rPr>
      </w:pPr>
      <w:r w:rsidRPr="00837AD4">
        <w:rPr>
          <w:rFonts w:ascii="Arial" w:hAnsi="Arial" w:cs="Arial"/>
          <w:color w:val="000000"/>
          <w:sz w:val="24"/>
          <w:szCs w:val="24"/>
        </w:rPr>
        <w:t xml:space="preserve"> </w:t>
      </w:r>
      <w:r w:rsidR="00844D0B" w:rsidRPr="00844D0B">
        <w:rPr>
          <w:rFonts w:ascii="Arial" w:hAnsi="Arial" w:cs="Arial"/>
          <w:b/>
          <w:bCs/>
          <w:color w:val="000000"/>
          <w:sz w:val="18"/>
          <w:szCs w:val="18"/>
        </w:rPr>
        <w:drawing>
          <wp:inline distT="0" distB="0" distL="0" distR="0">
            <wp:extent cx="1986780" cy="317500"/>
            <wp:effectExtent l="19050" t="0" r="0" b="0"/>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86780" cy="317500"/>
                    </a:xfrm>
                    <a:prstGeom prst="rect">
                      <a:avLst/>
                    </a:prstGeom>
                    <a:noFill/>
                    <a:ln w="9525">
                      <a:noFill/>
                      <a:miter lim="800000"/>
                      <a:headEnd/>
                      <a:tailEnd/>
                    </a:ln>
                  </pic:spPr>
                </pic:pic>
              </a:graphicData>
            </a:graphic>
          </wp:inline>
        </w:drawing>
      </w:r>
    </w:p>
    <w:p w:rsidR="00F73A33" w:rsidRDefault="00F73A33" w:rsidP="00844D0B">
      <w:pPr>
        <w:autoSpaceDE w:val="0"/>
        <w:autoSpaceDN w:val="0"/>
        <w:adjustRightInd w:val="0"/>
        <w:spacing w:after="0" w:line="240" w:lineRule="auto"/>
        <w:jc w:val="center"/>
        <w:rPr>
          <w:rFonts w:ascii="Aller" w:hAnsi="Aller" w:cs="Aller"/>
          <w:color w:val="000000"/>
          <w:sz w:val="16"/>
          <w:szCs w:val="16"/>
        </w:rPr>
      </w:pPr>
      <w:r>
        <w:rPr>
          <w:rFonts w:ascii="Aller" w:hAnsi="Aller" w:cs="Aller"/>
          <w:color w:val="000000"/>
          <w:sz w:val="16"/>
          <w:szCs w:val="16"/>
        </w:rPr>
        <w:t>Işıkla Sertleşen Kendinden Asitleyici Tek Aşamalı</w:t>
      </w:r>
      <w:r w:rsidR="00844D0B" w:rsidRPr="00844D0B">
        <w:rPr>
          <w:rFonts w:ascii="Aller" w:hAnsi="Aller" w:cs="Aller"/>
          <w:color w:val="000000"/>
          <w:sz w:val="16"/>
          <w:szCs w:val="16"/>
        </w:rPr>
        <w:t xml:space="preserve"> Dental Adhe</w:t>
      </w:r>
      <w:r>
        <w:rPr>
          <w:rFonts w:ascii="Aller" w:hAnsi="Aller" w:cs="Aller"/>
          <w:color w:val="000000"/>
          <w:sz w:val="16"/>
          <w:szCs w:val="16"/>
        </w:rPr>
        <w:t>ziv</w:t>
      </w:r>
    </w:p>
    <w:p w:rsidR="00844D0B" w:rsidRPr="00844D0B" w:rsidRDefault="00844D0B" w:rsidP="00844D0B">
      <w:pPr>
        <w:autoSpaceDE w:val="0"/>
        <w:autoSpaceDN w:val="0"/>
        <w:adjustRightInd w:val="0"/>
        <w:spacing w:after="0" w:line="240" w:lineRule="auto"/>
        <w:jc w:val="center"/>
        <w:rPr>
          <w:rFonts w:ascii="Aller" w:hAnsi="Aller" w:cs="Aller"/>
          <w:color w:val="000000"/>
          <w:sz w:val="16"/>
          <w:szCs w:val="16"/>
        </w:rPr>
      </w:pPr>
    </w:p>
    <w:p w:rsidR="00AE7240" w:rsidRDefault="00AE7240" w:rsidP="00DF1B34">
      <w:pPr>
        <w:tabs>
          <w:tab w:val="left" w:pos="1701"/>
        </w:tabs>
        <w:autoSpaceDE w:val="0"/>
        <w:autoSpaceDN w:val="0"/>
        <w:adjustRightInd w:val="0"/>
        <w:spacing w:after="0" w:line="240" w:lineRule="auto"/>
        <w:jc w:val="center"/>
        <w:rPr>
          <w:rFonts w:ascii="Arial" w:hAnsi="Arial" w:cs="Arial"/>
          <w:b/>
          <w:bCs/>
          <w:color w:val="000000"/>
          <w:sz w:val="12"/>
          <w:szCs w:val="12"/>
          <w:lang w:val="tr-TR"/>
        </w:rPr>
      </w:pPr>
      <w:r w:rsidRPr="00E672AC">
        <w:rPr>
          <w:rFonts w:ascii="Arial" w:hAnsi="Arial" w:cs="Arial"/>
          <w:b/>
          <w:bCs/>
          <w:color w:val="000000"/>
          <w:sz w:val="12"/>
          <w:szCs w:val="12"/>
          <w:lang w:val="tr-TR"/>
        </w:rPr>
        <w:t>KULLANMA TALİMATI</w:t>
      </w:r>
    </w:p>
    <w:p w:rsidR="00844D0B" w:rsidRDefault="00844D0B" w:rsidP="00DF1B34">
      <w:pPr>
        <w:tabs>
          <w:tab w:val="left" w:pos="1701"/>
        </w:tabs>
        <w:autoSpaceDE w:val="0"/>
        <w:autoSpaceDN w:val="0"/>
        <w:adjustRightInd w:val="0"/>
        <w:spacing w:after="0" w:line="240" w:lineRule="auto"/>
        <w:jc w:val="center"/>
        <w:rPr>
          <w:rFonts w:ascii="Arial" w:hAnsi="Arial" w:cs="Arial"/>
          <w:b/>
          <w:bCs/>
          <w:color w:val="000000"/>
          <w:sz w:val="12"/>
          <w:szCs w:val="12"/>
          <w:lang w:val="tr-TR"/>
        </w:rPr>
      </w:pPr>
    </w:p>
    <w:p w:rsidR="00844D0B" w:rsidRDefault="00844D0B" w:rsidP="00844D0B">
      <w:pPr>
        <w:tabs>
          <w:tab w:val="left" w:pos="1701"/>
        </w:tabs>
        <w:autoSpaceDE w:val="0"/>
        <w:autoSpaceDN w:val="0"/>
        <w:adjustRightInd w:val="0"/>
        <w:spacing w:after="0" w:line="240" w:lineRule="auto"/>
        <w:rPr>
          <w:rFonts w:ascii="Arial" w:hAnsi="Arial" w:cs="Arial"/>
          <w:b/>
          <w:bCs/>
          <w:color w:val="000000"/>
          <w:sz w:val="12"/>
          <w:szCs w:val="12"/>
          <w:lang w:val="tr-TR"/>
        </w:rPr>
      </w:pPr>
      <w:r>
        <w:rPr>
          <w:rFonts w:ascii="Arial" w:hAnsi="Arial" w:cs="Arial"/>
          <w:b/>
          <w:bCs/>
          <w:color w:val="000000"/>
          <w:sz w:val="12"/>
          <w:szCs w:val="12"/>
          <w:lang w:val="tr-TR"/>
        </w:rPr>
        <w:t>ÖZELLİKLER:</w:t>
      </w:r>
    </w:p>
    <w:p w:rsidR="00357878" w:rsidRPr="00357878" w:rsidRDefault="00844D0B" w:rsidP="00357878">
      <w:pPr>
        <w:tabs>
          <w:tab w:val="left" w:pos="1701"/>
        </w:tabs>
        <w:autoSpaceDE w:val="0"/>
        <w:autoSpaceDN w:val="0"/>
        <w:adjustRightInd w:val="0"/>
        <w:spacing w:after="0" w:line="240" w:lineRule="auto"/>
        <w:rPr>
          <w:rFonts w:ascii="Arial" w:hAnsi="Arial" w:cs="Arial"/>
          <w:bCs/>
          <w:color w:val="000000"/>
          <w:sz w:val="12"/>
          <w:szCs w:val="12"/>
          <w:lang w:val="tr-TR"/>
        </w:rPr>
      </w:pPr>
      <w:r>
        <w:rPr>
          <w:rFonts w:ascii="Arial" w:hAnsi="Arial" w:cs="Arial"/>
          <w:bCs/>
          <w:color w:val="000000"/>
          <w:sz w:val="12"/>
          <w:szCs w:val="12"/>
          <w:lang w:val="tr-TR"/>
        </w:rPr>
        <w:t>H</w:t>
      </w:r>
      <w:r w:rsidR="00EA6B90">
        <w:rPr>
          <w:rFonts w:ascii="Arial" w:hAnsi="Arial" w:cs="Arial"/>
          <w:bCs/>
          <w:color w:val="000000"/>
          <w:sz w:val="12"/>
          <w:szCs w:val="12"/>
          <w:lang w:val="tr-TR"/>
        </w:rPr>
        <w:t>EMA</w:t>
      </w:r>
      <w:r>
        <w:rPr>
          <w:rFonts w:ascii="Arial" w:hAnsi="Arial" w:cs="Arial"/>
          <w:bCs/>
          <w:color w:val="000000"/>
          <w:sz w:val="12"/>
          <w:szCs w:val="12"/>
          <w:lang w:val="tr-TR"/>
        </w:rPr>
        <w:t xml:space="preserve"> </w:t>
      </w:r>
      <w:r w:rsidR="00EA6B90">
        <w:rPr>
          <w:rFonts w:ascii="Arial" w:hAnsi="Arial" w:cs="Arial"/>
          <w:bCs/>
          <w:color w:val="000000"/>
          <w:sz w:val="12"/>
          <w:szCs w:val="12"/>
          <w:lang w:val="tr-TR"/>
        </w:rPr>
        <w:t>içermeyen , asitleme, astarlama ve bağlanma işlemlerini tek aşamada yapan “hepsi bir arada bir yapışkan</w:t>
      </w:r>
      <w:r>
        <w:rPr>
          <w:rFonts w:ascii="Arial" w:hAnsi="Arial" w:cs="Arial"/>
          <w:bCs/>
          <w:color w:val="000000"/>
          <w:sz w:val="12"/>
          <w:szCs w:val="12"/>
          <w:lang w:val="tr-TR"/>
        </w:rPr>
        <w:t>”</w:t>
      </w:r>
      <w:r w:rsidR="00EA6B90">
        <w:rPr>
          <w:rFonts w:ascii="Arial" w:hAnsi="Arial" w:cs="Arial"/>
          <w:bCs/>
          <w:color w:val="000000"/>
          <w:sz w:val="12"/>
          <w:szCs w:val="12"/>
          <w:lang w:val="tr-TR"/>
        </w:rPr>
        <w:t xml:space="preserve">dır. Kullanım kolaylığına aynı zamanda mine ve dentine mükemmel bir biçimde bağlanma gücüne sahiptir. Bağlanma  kalıcılığı ve bio-uyumluluğu sıra dışıdır. Kompozit ve kompomerlerle kulanım için uygundur.  </w:t>
      </w:r>
    </w:p>
    <w:p w:rsidR="005760D9" w:rsidRPr="00E672AC" w:rsidRDefault="005760D9" w:rsidP="00DF1B34">
      <w:pPr>
        <w:tabs>
          <w:tab w:val="left" w:pos="1701"/>
        </w:tabs>
        <w:autoSpaceDE w:val="0"/>
        <w:autoSpaceDN w:val="0"/>
        <w:adjustRightInd w:val="0"/>
        <w:spacing w:after="0" w:line="240" w:lineRule="auto"/>
        <w:jc w:val="both"/>
        <w:rPr>
          <w:rFonts w:ascii="Arial" w:hAnsi="Arial" w:cs="Arial"/>
          <w:b/>
          <w:bCs/>
          <w:color w:val="000000"/>
          <w:sz w:val="12"/>
          <w:szCs w:val="12"/>
          <w:lang w:val="tr-TR"/>
        </w:rPr>
      </w:pPr>
      <w:r w:rsidRPr="00E672AC">
        <w:rPr>
          <w:rFonts w:ascii="Arial" w:hAnsi="Arial" w:cs="Arial"/>
          <w:b/>
          <w:bCs/>
          <w:color w:val="000000"/>
          <w:sz w:val="12"/>
          <w:szCs w:val="12"/>
          <w:lang w:val="tr-TR"/>
        </w:rPr>
        <w:t>ENDİKASYONLARI:</w:t>
      </w:r>
    </w:p>
    <w:p w:rsidR="00BD13D3" w:rsidRDefault="00EA6B90"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 xml:space="preserve">Kompozit ve kompomerleri mine, dentin ve metallere bağlamak için uygundur. </w:t>
      </w:r>
    </w:p>
    <w:p w:rsidR="00EA6B90" w:rsidRDefault="00DC5BE6" w:rsidP="00DF1B34">
      <w:pPr>
        <w:pStyle w:val="Default"/>
        <w:tabs>
          <w:tab w:val="left" w:pos="0"/>
          <w:tab w:val="left" w:pos="1701"/>
        </w:tabs>
        <w:jc w:val="both"/>
        <w:rPr>
          <w:rFonts w:ascii="Arial" w:hAnsi="Arial" w:cs="Arial"/>
          <w:b/>
          <w:sz w:val="12"/>
          <w:szCs w:val="12"/>
          <w:lang w:val="tr-TR"/>
        </w:rPr>
      </w:pPr>
      <w:r>
        <w:rPr>
          <w:rFonts w:ascii="Arial" w:hAnsi="Arial" w:cs="Arial"/>
          <w:b/>
          <w:sz w:val="12"/>
          <w:szCs w:val="12"/>
          <w:lang w:val="tr-TR"/>
        </w:rPr>
        <w:t>KONTRA ENDİKASYONLARI:</w:t>
      </w:r>
    </w:p>
    <w:p w:rsidR="00EA6B90" w:rsidRDefault="00EA6B90"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 xml:space="preserve">Açıktaki pulpalar, pülpitler, </w:t>
      </w:r>
      <w:r w:rsidR="00DC5BE6">
        <w:rPr>
          <w:rFonts w:ascii="Arial" w:hAnsi="Arial" w:cs="Arial"/>
          <w:sz w:val="12"/>
          <w:szCs w:val="12"/>
          <w:lang w:val="tr-TR"/>
        </w:rPr>
        <w:t xml:space="preserve">metilakrilit rezin alerjilerinde kontra endikedir. </w:t>
      </w:r>
      <w:r>
        <w:rPr>
          <w:rFonts w:ascii="Arial" w:hAnsi="Arial" w:cs="Arial"/>
          <w:sz w:val="12"/>
          <w:szCs w:val="12"/>
          <w:lang w:val="tr-TR"/>
        </w:rPr>
        <w:t xml:space="preserve"> </w:t>
      </w:r>
    </w:p>
    <w:p w:rsidR="00DC5BE6" w:rsidRDefault="00DC5BE6" w:rsidP="00DF1B34">
      <w:pPr>
        <w:pStyle w:val="Default"/>
        <w:tabs>
          <w:tab w:val="left" w:pos="0"/>
          <w:tab w:val="left" w:pos="1701"/>
        </w:tabs>
        <w:jc w:val="both"/>
        <w:rPr>
          <w:rFonts w:ascii="Arial" w:hAnsi="Arial" w:cs="Arial"/>
          <w:b/>
          <w:sz w:val="12"/>
          <w:szCs w:val="12"/>
          <w:lang w:val="tr-TR"/>
        </w:rPr>
      </w:pPr>
      <w:r>
        <w:rPr>
          <w:rFonts w:ascii="Arial" w:hAnsi="Arial" w:cs="Arial"/>
          <w:b/>
          <w:sz w:val="12"/>
          <w:szCs w:val="12"/>
          <w:lang w:val="tr-TR"/>
        </w:rPr>
        <w:t>YAN ETKİLER:</w:t>
      </w:r>
    </w:p>
    <w:p w:rsidR="00DC5BE6" w:rsidRPr="00DC5BE6" w:rsidRDefault="00DC5BE6"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 xml:space="preserve">Benzer içerikli ürünlerle temaslardaki istisnai alerji vakaları rapor edilmiştir. Muhtemel pulpal reaksiyonlardan kaçınmak için pulpal bölgede açığa çıkan dentini uygun bir astar materyali (tercihen bir kalsiyum hidroksit kavite materyali) ile koruyun. </w:t>
      </w:r>
    </w:p>
    <w:p w:rsidR="00DC5BE6" w:rsidRDefault="00DC5BE6" w:rsidP="00DF1B34">
      <w:pPr>
        <w:pStyle w:val="Default"/>
        <w:tabs>
          <w:tab w:val="left" w:pos="0"/>
          <w:tab w:val="left" w:pos="1701"/>
        </w:tabs>
        <w:jc w:val="both"/>
        <w:rPr>
          <w:rFonts w:ascii="Arial" w:hAnsi="Arial" w:cs="Arial"/>
          <w:b/>
          <w:sz w:val="12"/>
          <w:szCs w:val="12"/>
          <w:lang w:val="tr-TR"/>
        </w:rPr>
      </w:pPr>
      <w:r>
        <w:rPr>
          <w:rFonts w:ascii="Arial" w:hAnsi="Arial" w:cs="Arial"/>
          <w:b/>
          <w:sz w:val="12"/>
          <w:szCs w:val="12"/>
          <w:lang w:val="tr-TR"/>
        </w:rPr>
        <w:t>ETKİLEŞİMLER:</w:t>
      </w:r>
    </w:p>
    <w:p w:rsidR="00DC5BE6" w:rsidRPr="00DC5BE6" w:rsidRDefault="00DC5BE6"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Örneğin çinko oksit ojenol gibi içeriğinde ki f</w:t>
      </w:r>
      <w:r w:rsidRPr="00DC5BE6">
        <w:rPr>
          <w:rFonts w:ascii="Arial" w:hAnsi="Arial" w:cs="Arial"/>
          <w:sz w:val="12"/>
          <w:szCs w:val="12"/>
          <w:lang w:val="tr-TR"/>
        </w:rPr>
        <w:t>enollü maddeler</w:t>
      </w:r>
      <w:r>
        <w:rPr>
          <w:rFonts w:ascii="Arial" w:hAnsi="Arial" w:cs="Arial"/>
          <w:sz w:val="12"/>
          <w:szCs w:val="12"/>
          <w:lang w:val="tr-TR"/>
        </w:rPr>
        <w:t xml:space="preserve"> nedeniyle polimerizasyonu engelleyebilecek kavite astar materyallerinin kullanımından kaçının. </w:t>
      </w:r>
    </w:p>
    <w:p w:rsidR="005C3F1E" w:rsidRDefault="00C73218" w:rsidP="00DF1B34">
      <w:pPr>
        <w:pStyle w:val="Default"/>
        <w:tabs>
          <w:tab w:val="left" w:pos="0"/>
          <w:tab w:val="left" w:pos="1701"/>
        </w:tabs>
        <w:jc w:val="both"/>
        <w:rPr>
          <w:rFonts w:ascii="Arial" w:hAnsi="Arial" w:cs="Arial"/>
          <w:sz w:val="12"/>
          <w:szCs w:val="12"/>
          <w:lang w:val="tr-TR"/>
        </w:rPr>
      </w:pPr>
      <w:r>
        <w:rPr>
          <w:rFonts w:ascii="Arial" w:hAnsi="Arial" w:cs="Arial"/>
          <w:b/>
          <w:sz w:val="12"/>
          <w:szCs w:val="12"/>
          <w:lang w:val="tr-TR"/>
        </w:rPr>
        <w:t>UYGULAMA:</w:t>
      </w:r>
      <w:r>
        <w:rPr>
          <w:rFonts w:ascii="Arial" w:hAnsi="Arial" w:cs="Arial"/>
          <w:sz w:val="12"/>
          <w:szCs w:val="12"/>
          <w:lang w:val="tr-TR"/>
        </w:rPr>
        <w:t xml:space="preserve"> </w:t>
      </w:r>
    </w:p>
    <w:p w:rsidR="002158D2" w:rsidRDefault="002158D2" w:rsidP="005C3F1E">
      <w:pPr>
        <w:pStyle w:val="Default"/>
        <w:jc w:val="both"/>
        <w:rPr>
          <w:rFonts w:ascii="Arial" w:hAnsi="Arial" w:cs="Arial"/>
          <w:sz w:val="12"/>
          <w:szCs w:val="12"/>
          <w:lang w:val="tr-TR"/>
        </w:rPr>
      </w:pPr>
      <w:r>
        <w:rPr>
          <w:rFonts w:ascii="Arial" w:hAnsi="Arial" w:cs="Arial"/>
          <w:sz w:val="12"/>
          <w:szCs w:val="12"/>
          <w:lang w:val="tr-TR"/>
        </w:rPr>
        <w:t xml:space="preserve">1. Diş yüzeyini temizleyin ve kaviteyi geleneksel yöntemlerle hazırlayın. Gerektiğinde diş izolasyon lastiği ile izole edin. </w:t>
      </w:r>
    </w:p>
    <w:p w:rsidR="002158D2" w:rsidRDefault="00F73A33" w:rsidP="005C3F1E">
      <w:pPr>
        <w:pStyle w:val="Default"/>
        <w:jc w:val="both"/>
        <w:rPr>
          <w:rFonts w:ascii="Arial" w:hAnsi="Arial" w:cs="Arial"/>
          <w:sz w:val="12"/>
          <w:szCs w:val="12"/>
          <w:lang w:val="tr-TR"/>
        </w:rPr>
      </w:pPr>
      <w:r>
        <w:rPr>
          <w:rFonts w:ascii="Arial" w:hAnsi="Arial" w:cs="Arial"/>
          <w:sz w:val="12"/>
          <w:szCs w:val="12"/>
          <w:lang w:val="tr-TR"/>
        </w:rPr>
        <w:t>2. M</w:t>
      </w:r>
      <w:r w:rsidR="002158D2">
        <w:rPr>
          <w:rFonts w:ascii="Arial" w:hAnsi="Arial" w:cs="Arial"/>
          <w:sz w:val="12"/>
          <w:szCs w:val="12"/>
          <w:lang w:val="tr-TR"/>
        </w:rPr>
        <w:t>evcut denti</w:t>
      </w:r>
      <w:r>
        <w:rPr>
          <w:rFonts w:ascii="Arial" w:hAnsi="Arial" w:cs="Arial"/>
          <w:sz w:val="12"/>
          <w:szCs w:val="12"/>
          <w:lang w:val="tr-TR"/>
        </w:rPr>
        <w:t>nin</w:t>
      </w:r>
      <w:r w:rsidR="002158D2">
        <w:rPr>
          <w:rFonts w:ascii="Arial" w:hAnsi="Arial" w:cs="Arial"/>
          <w:sz w:val="12"/>
          <w:szCs w:val="12"/>
          <w:lang w:val="tr-TR"/>
        </w:rPr>
        <w:t xml:space="preserve"> ince olduğu bölgelerde kalsiyum hidroksit kavite astar materyali uygulayın.</w:t>
      </w:r>
    </w:p>
    <w:p w:rsidR="002158D2" w:rsidRDefault="00F73A33" w:rsidP="005C3F1E">
      <w:pPr>
        <w:pStyle w:val="Default"/>
        <w:jc w:val="both"/>
        <w:rPr>
          <w:rFonts w:ascii="Arial" w:hAnsi="Arial" w:cs="Arial"/>
          <w:sz w:val="12"/>
          <w:szCs w:val="12"/>
          <w:lang w:val="tr-TR"/>
        </w:rPr>
      </w:pPr>
      <w:r>
        <w:rPr>
          <w:rFonts w:ascii="Arial" w:hAnsi="Arial" w:cs="Arial"/>
          <w:sz w:val="12"/>
          <w:szCs w:val="12"/>
          <w:lang w:val="tr-TR"/>
        </w:rPr>
        <w:t>3. İ</w:t>
      </w:r>
      <w:r w:rsidR="002158D2">
        <w:rPr>
          <w:rFonts w:ascii="Arial" w:hAnsi="Arial" w:cs="Arial"/>
          <w:sz w:val="12"/>
          <w:szCs w:val="12"/>
          <w:lang w:val="tr-TR"/>
        </w:rPr>
        <w:t xml:space="preserve">nce bir tabaka adheziv uygulayın ve 10 saniye müdahalesiz bırakın. 5 saniye yağsız hava ile hafifçe kurutun. </w:t>
      </w:r>
    </w:p>
    <w:p w:rsidR="002158D2" w:rsidRDefault="00F73A33" w:rsidP="002158D2">
      <w:pPr>
        <w:pStyle w:val="Default"/>
        <w:jc w:val="both"/>
        <w:rPr>
          <w:rFonts w:ascii="Arial" w:hAnsi="Arial" w:cs="Arial"/>
          <w:sz w:val="12"/>
          <w:szCs w:val="12"/>
          <w:lang w:val="tr-TR"/>
        </w:rPr>
      </w:pPr>
      <w:r>
        <w:rPr>
          <w:rFonts w:ascii="Arial" w:hAnsi="Arial" w:cs="Arial"/>
          <w:sz w:val="12"/>
          <w:szCs w:val="12"/>
          <w:lang w:val="tr-TR"/>
        </w:rPr>
        <w:t>4. D</w:t>
      </w:r>
      <w:r w:rsidR="002158D2">
        <w:rPr>
          <w:rFonts w:ascii="Arial" w:hAnsi="Arial" w:cs="Arial"/>
          <w:sz w:val="12"/>
          <w:szCs w:val="12"/>
          <w:lang w:val="tr-TR"/>
        </w:rPr>
        <w:t xml:space="preserve">ental halojen lambalarla 10 saniye, LED ışıkla 5 saniye dental curing ışığı uygulayın. </w:t>
      </w:r>
    </w:p>
    <w:p w:rsidR="002158D2" w:rsidRDefault="002158D2" w:rsidP="002158D2">
      <w:pPr>
        <w:pStyle w:val="Default"/>
        <w:jc w:val="both"/>
        <w:rPr>
          <w:rFonts w:ascii="Arial" w:hAnsi="Arial" w:cs="Arial"/>
          <w:sz w:val="12"/>
          <w:szCs w:val="12"/>
          <w:lang w:val="tr-TR"/>
        </w:rPr>
      </w:pPr>
    </w:p>
    <w:p w:rsidR="00D91F6A" w:rsidRPr="005F4E26" w:rsidRDefault="00D91F6A" w:rsidP="002158D2">
      <w:pPr>
        <w:pStyle w:val="Default"/>
        <w:jc w:val="both"/>
        <w:rPr>
          <w:rFonts w:ascii="Arial" w:hAnsi="Arial" w:cs="Arial"/>
          <w:b/>
          <w:bCs/>
          <w:sz w:val="12"/>
          <w:szCs w:val="12"/>
        </w:rPr>
      </w:pPr>
      <w:r w:rsidRPr="005F4E26">
        <w:rPr>
          <w:rFonts w:ascii="Arial" w:hAnsi="Arial" w:cs="Arial"/>
          <w:b/>
          <w:bCs/>
          <w:sz w:val="12"/>
          <w:szCs w:val="12"/>
        </w:rPr>
        <w:t xml:space="preserve">SAKLAMA KOŞULLARI: </w:t>
      </w:r>
    </w:p>
    <w:p w:rsidR="00D91F6A" w:rsidRDefault="002158D2" w:rsidP="00D91F6A">
      <w:pPr>
        <w:pStyle w:val="Default"/>
        <w:jc w:val="both"/>
        <w:rPr>
          <w:rFonts w:ascii="Arial" w:hAnsi="Arial" w:cs="Arial"/>
          <w:sz w:val="12"/>
          <w:szCs w:val="12"/>
          <w:lang w:val="tr-TR"/>
        </w:rPr>
      </w:pPr>
      <w:r>
        <w:rPr>
          <w:rFonts w:ascii="Arial" w:hAnsi="Arial" w:cs="Arial"/>
          <w:sz w:val="12"/>
          <w:szCs w:val="12"/>
          <w:lang w:val="tr-TR"/>
        </w:rPr>
        <w:t xml:space="preserve">Buzdolabında muhafaza edin </w:t>
      </w:r>
      <w:r w:rsidRPr="00844D0B">
        <w:rPr>
          <w:rFonts w:ascii="Arial" w:hAnsi="Arial" w:cs="Arial"/>
          <w:sz w:val="12"/>
          <w:szCs w:val="12"/>
        </w:rPr>
        <w:t>(1-10°C).</w:t>
      </w:r>
    </w:p>
    <w:p w:rsidR="002158D2" w:rsidRDefault="00CB52A7" w:rsidP="002158D2">
      <w:pPr>
        <w:pStyle w:val="Default"/>
        <w:jc w:val="both"/>
        <w:rPr>
          <w:rFonts w:ascii="Arial" w:hAnsi="Arial" w:cs="Arial"/>
          <w:sz w:val="12"/>
          <w:szCs w:val="12"/>
          <w:lang w:val="tr-TR"/>
        </w:rPr>
      </w:pPr>
      <w:r>
        <w:rPr>
          <w:rFonts w:ascii="Arial" w:hAnsi="Arial" w:cs="Arial"/>
          <w:b/>
          <w:bCs/>
          <w:sz w:val="12"/>
          <w:szCs w:val="12"/>
        </w:rPr>
        <w:t>Dikkat</w:t>
      </w:r>
      <w:r w:rsidR="00D91F6A" w:rsidRPr="005F4E26">
        <w:rPr>
          <w:rFonts w:ascii="Arial" w:hAnsi="Arial" w:cs="Arial"/>
          <w:b/>
          <w:sz w:val="12"/>
          <w:szCs w:val="12"/>
        </w:rPr>
        <w:t>:</w:t>
      </w:r>
      <w:r>
        <w:rPr>
          <w:rFonts w:ascii="Arial" w:hAnsi="Arial" w:cs="Arial"/>
          <w:b/>
          <w:sz w:val="12"/>
          <w:szCs w:val="12"/>
        </w:rPr>
        <w:t xml:space="preserve"> </w:t>
      </w:r>
      <w:r w:rsidR="002158D2">
        <w:rPr>
          <w:rFonts w:ascii="Arial" w:hAnsi="Arial" w:cs="Arial"/>
          <w:sz w:val="12"/>
          <w:szCs w:val="12"/>
          <w:lang w:val="tr-TR"/>
        </w:rPr>
        <w:t xml:space="preserve">Gün </w:t>
      </w:r>
      <w:r>
        <w:rPr>
          <w:rFonts w:ascii="Arial" w:hAnsi="Arial" w:cs="Arial"/>
          <w:sz w:val="12"/>
          <w:szCs w:val="12"/>
          <w:lang w:val="tr-TR"/>
        </w:rPr>
        <w:t>ışığına</w:t>
      </w:r>
      <w:r w:rsidR="002158D2">
        <w:rPr>
          <w:rFonts w:ascii="Arial" w:hAnsi="Arial" w:cs="Arial"/>
          <w:sz w:val="12"/>
          <w:szCs w:val="12"/>
          <w:lang w:val="tr-TR"/>
        </w:rPr>
        <w:t xml:space="preserve"> veya diğer ısı kaynakları</w:t>
      </w:r>
      <w:r>
        <w:rPr>
          <w:rFonts w:ascii="Arial" w:hAnsi="Arial" w:cs="Arial"/>
          <w:sz w:val="12"/>
          <w:szCs w:val="12"/>
          <w:lang w:val="tr-TR"/>
        </w:rPr>
        <w:t>n</w:t>
      </w:r>
      <w:r w:rsidR="002158D2">
        <w:rPr>
          <w:rFonts w:ascii="Arial" w:hAnsi="Arial" w:cs="Arial"/>
          <w:sz w:val="12"/>
          <w:szCs w:val="12"/>
          <w:lang w:val="tr-TR"/>
        </w:rPr>
        <w:t xml:space="preserve">a </w:t>
      </w:r>
      <w:r>
        <w:rPr>
          <w:rFonts w:ascii="Arial" w:hAnsi="Arial" w:cs="Arial"/>
          <w:sz w:val="12"/>
          <w:szCs w:val="12"/>
          <w:lang w:val="tr-TR"/>
        </w:rPr>
        <w:t>maruz bırakmayın</w:t>
      </w:r>
      <w:r w:rsidR="002158D2">
        <w:rPr>
          <w:rFonts w:ascii="Arial" w:hAnsi="Arial" w:cs="Arial"/>
          <w:sz w:val="12"/>
          <w:szCs w:val="12"/>
          <w:lang w:val="tr-TR"/>
        </w:rPr>
        <w:t>. Dondurmayın.</w:t>
      </w:r>
    </w:p>
    <w:p w:rsidR="00CB52A7" w:rsidRDefault="00CB52A7" w:rsidP="002158D2">
      <w:pPr>
        <w:pStyle w:val="Default"/>
        <w:jc w:val="both"/>
        <w:rPr>
          <w:rFonts w:ascii="Arial" w:hAnsi="Arial" w:cs="Arial"/>
          <w:b/>
          <w:sz w:val="12"/>
          <w:szCs w:val="12"/>
          <w:lang w:val="tr-TR"/>
        </w:rPr>
      </w:pPr>
      <w:r w:rsidRPr="00CB52A7">
        <w:rPr>
          <w:rFonts w:ascii="Arial" w:hAnsi="Arial" w:cs="Arial"/>
          <w:b/>
          <w:sz w:val="12"/>
          <w:szCs w:val="12"/>
          <w:lang w:val="tr-TR"/>
        </w:rPr>
        <w:t>UYARI</w:t>
      </w:r>
      <w:r w:rsidR="00F73A33">
        <w:rPr>
          <w:rFonts w:ascii="Arial" w:hAnsi="Arial" w:cs="Arial"/>
          <w:b/>
          <w:sz w:val="12"/>
          <w:szCs w:val="12"/>
          <w:lang w:val="tr-TR"/>
        </w:rPr>
        <w:t>LAR</w:t>
      </w:r>
      <w:r w:rsidRPr="00CB52A7">
        <w:rPr>
          <w:rFonts w:ascii="Arial" w:hAnsi="Arial" w:cs="Arial"/>
          <w:b/>
          <w:sz w:val="12"/>
          <w:szCs w:val="12"/>
          <w:lang w:val="tr-TR"/>
        </w:rPr>
        <w:t>:</w:t>
      </w:r>
    </w:p>
    <w:p w:rsidR="00CB52A7" w:rsidRPr="00CB52A7" w:rsidRDefault="00CB52A7" w:rsidP="002158D2">
      <w:pPr>
        <w:pStyle w:val="Default"/>
        <w:jc w:val="both"/>
        <w:rPr>
          <w:rFonts w:ascii="Arial" w:hAnsi="Arial" w:cs="Arial"/>
          <w:sz w:val="12"/>
          <w:szCs w:val="12"/>
        </w:rPr>
      </w:pPr>
      <w:r>
        <w:rPr>
          <w:rFonts w:ascii="Arial" w:hAnsi="Arial" w:cs="Arial"/>
          <w:sz w:val="12"/>
          <w:szCs w:val="12"/>
          <w:lang w:val="tr-TR"/>
        </w:rPr>
        <w:t>Şişeyi her kullanımdan sonra kapatın. Materyali çocukların erişiminden uzak tutun. Oral mukoza ile direk temasında bol su ile yıkayın. Yutulması zararlıdır. Gözü ve deriyi tahriş eder. Cilt ile teması hassasiyet yaratabilir. Gözle teması halinde hemen bol su ile yıkayın</w:t>
      </w:r>
      <w:r w:rsidR="00F73A33">
        <w:rPr>
          <w:rFonts w:ascii="Arial" w:hAnsi="Arial" w:cs="Arial"/>
          <w:sz w:val="12"/>
          <w:szCs w:val="12"/>
          <w:lang w:val="tr-TR"/>
        </w:rPr>
        <w:t xml:space="preserve"> ve</w:t>
      </w:r>
      <w:r>
        <w:rPr>
          <w:rFonts w:ascii="Arial" w:hAnsi="Arial" w:cs="Arial"/>
          <w:sz w:val="12"/>
          <w:szCs w:val="12"/>
          <w:lang w:val="tr-TR"/>
        </w:rPr>
        <w:t xml:space="preserve"> tıbbi yardım alın. Cilt ile temasından sonra bol miktarda su ve sabun ile yıkayın. Uygun koruyucu kıyafetler giyin, eldiven, göz/yüz maskesi takın. Yüksek ölçüde yanıcı bir likittir. </w:t>
      </w:r>
    </w:p>
    <w:p w:rsidR="009A385E" w:rsidRPr="00E672AC" w:rsidRDefault="009A385E" w:rsidP="002158D2">
      <w:pPr>
        <w:pStyle w:val="Default"/>
        <w:jc w:val="both"/>
        <w:rPr>
          <w:rFonts w:ascii="Arial" w:hAnsi="Arial" w:cs="Arial"/>
          <w:b/>
          <w:sz w:val="12"/>
          <w:szCs w:val="12"/>
          <w:lang w:val="tr-TR"/>
        </w:rPr>
      </w:pPr>
      <w:r w:rsidRPr="00E672AC">
        <w:rPr>
          <w:rFonts w:ascii="Arial" w:hAnsi="Arial" w:cs="Arial"/>
          <w:b/>
          <w:sz w:val="12"/>
          <w:szCs w:val="12"/>
          <w:lang w:val="tr-TR"/>
        </w:rPr>
        <w:t>LOT NUMARASI:</w:t>
      </w:r>
    </w:p>
    <w:p w:rsidR="009A385E" w:rsidRPr="00E672AC" w:rsidRDefault="009A385E" w:rsidP="00DF1B34">
      <w:pPr>
        <w:pStyle w:val="Default"/>
        <w:tabs>
          <w:tab w:val="left" w:pos="1701"/>
        </w:tabs>
        <w:jc w:val="both"/>
        <w:rPr>
          <w:rFonts w:ascii="Arial" w:hAnsi="Arial" w:cs="Arial"/>
          <w:sz w:val="12"/>
          <w:szCs w:val="12"/>
          <w:lang w:val="tr-TR"/>
        </w:rPr>
      </w:pPr>
      <w:r w:rsidRPr="00E672AC">
        <w:rPr>
          <w:rFonts w:ascii="Arial" w:hAnsi="Arial" w:cs="Arial"/>
          <w:sz w:val="12"/>
          <w:szCs w:val="12"/>
          <w:lang w:val="tr-TR"/>
        </w:rPr>
        <w:t xml:space="preserve">Lot numarası, üretim tarihini, materyalin lot numarasını özel olarak tanımlamak üzere sayısal bir ekin takip ettiği ay, yıl, gün formatında vermektedir. Tüm yazışmalarınızda lütfen bu lot numarasına yer verin. </w:t>
      </w:r>
    </w:p>
    <w:p w:rsidR="00DF1B34" w:rsidRDefault="00F73A33" w:rsidP="00DF1B34">
      <w:pPr>
        <w:pStyle w:val="Default"/>
        <w:tabs>
          <w:tab w:val="left" w:pos="1701"/>
        </w:tabs>
        <w:jc w:val="both"/>
        <w:rPr>
          <w:rFonts w:ascii="Arial" w:hAnsi="Arial" w:cs="Arial"/>
          <w:sz w:val="12"/>
          <w:szCs w:val="12"/>
          <w:lang w:val="tr-TR"/>
        </w:rPr>
      </w:pPr>
      <w:r>
        <w:rPr>
          <w:rFonts w:ascii="Arial" w:hAnsi="Arial" w:cs="Arial"/>
          <w:noProof/>
          <w:sz w:val="12"/>
          <w:szCs w:val="12"/>
          <w:lang w:eastAsia="en-GB"/>
        </w:rPr>
        <w:drawing>
          <wp:anchor distT="0" distB="0" distL="114300" distR="114300" simplePos="0" relativeHeight="251692032" behindDoc="1" locked="0" layoutInCell="1" allowOverlap="1">
            <wp:simplePos x="0" y="0"/>
            <wp:positionH relativeFrom="column">
              <wp:posOffset>6985</wp:posOffset>
            </wp:positionH>
            <wp:positionV relativeFrom="paragraph">
              <wp:posOffset>9525</wp:posOffset>
            </wp:positionV>
            <wp:extent cx="158750" cy="222250"/>
            <wp:effectExtent l="19050" t="0" r="0" b="0"/>
            <wp:wrapTight wrapText="bothSides">
              <wp:wrapPolygon edited="0">
                <wp:start x="-2592" y="0"/>
                <wp:lineTo x="-2592" y="20366"/>
                <wp:lineTo x="20736" y="20366"/>
                <wp:lineTo x="20736" y="0"/>
                <wp:lineTo x="-2592" y="0"/>
              </wp:wrapPolygon>
            </wp:wrapTight>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58750" cy="222250"/>
                    </a:xfrm>
                    <a:prstGeom prst="rect">
                      <a:avLst/>
                    </a:prstGeom>
                    <a:noFill/>
                    <a:ln w="9525">
                      <a:noFill/>
                      <a:miter lim="800000"/>
                      <a:headEnd/>
                      <a:tailEnd/>
                    </a:ln>
                  </pic:spPr>
                </pic:pic>
              </a:graphicData>
            </a:graphic>
          </wp:anchor>
        </w:drawing>
      </w:r>
      <w:r w:rsidR="009A385E" w:rsidRPr="00E672AC">
        <w:rPr>
          <w:rFonts w:ascii="Arial" w:hAnsi="Arial" w:cs="Arial"/>
          <w:sz w:val="12"/>
          <w:szCs w:val="12"/>
          <w:lang w:val="tr-TR"/>
        </w:rPr>
        <w:t>Son kullanma tarihi</w:t>
      </w:r>
      <w:r>
        <w:rPr>
          <w:rFonts w:ascii="Arial" w:hAnsi="Arial" w:cs="Arial"/>
          <w:sz w:val="12"/>
          <w:szCs w:val="12"/>
          <w:lang w:val="tr-TR"/>
        </w:rPr>
        <w:t>;</w:t>
      </w:r>
      <w:r w:rsidR="009A385E" w:rsidRPr="00E672AC">
        <w:rPr>
          <w:rFonts w:ascii="Arial" w:hAnsi="Arial" w:cs="Arial"/>
          <w:sz w:val="12"/>
          <w:szCs w:val="12"/>
          <w:lang w:val="tr-TR"/>
        </w:rPr>
        <w:t xml:space="preserve"> yıl, ay formatında gösterilmektedir. Ürünü bu tarihten sonra kullanmayınız.</w:t>
      </w:r>
    </w:p>
    <w:p w:rsidR="004529E0" w:rsidRPr="00837AD4" w:rsidRDefault="009A385E" w:rsidP="00DF1B34">
      <w:pPr>
        <w:pStyle w:val="Default"/>
        <w:tabs>
          <w:tab w:val="left" w:pos="1701"/>
        </w:tabs>
        <w:jc w:val="both"/>
        <w:rPr>
          <w:rFonts w:ascii="Arial" w:hAnsi="Arial" w:cs="Arial"/>
          <w:sz w:val="12"/>
          <w:szCs w:val="12"/>
          <w:lang w:val="tr-TR"/>
        </w:rPr>
      </w:pPr>
      <w:r w:rsidRPr="00E672AC">
        <w:rPr>
          <w:rFonts w:ascii="Arial" w:hAnsi="Arial" w:cs="Arial"/>
          <w:sz w:val="12"/>
          <w:szCs w:val="12"/>
          <w:lang w:val="tr-TR"/>
        </w:rPr>
        <w:t xml:space="preserve"> </w:t>
      </w:r>
    </w:p>
    <w:p w:rsidR="009A385E" w:rsidRDefault="009A385E" w:rsidP="00DF1B34">
      <w:pPr>
        <w:pStyle w:val="Default"/>
        <w:tabs>
          <w:tab w:val="left" w:pos="1701"/>
        </w:tabs>
        <w:jc w:val="both"/>
        <w:rPr>
          <w:rFonts w:ascii="Arial" w:hAnsi="Arial" w:cs="Arial"/>
          <w:b/>
          <w:bCs/>
          <w:sz w:val="12"/>
          <w:szCs w:val="12"/>
          <w:lang w:val="tr-TR"/>
        </w:rPr>
      </w:pPr>
      <w:r w:rsidRPr="00E672AC">
        <w:rPr>
          <w:rFonts w:ascii="Arial" w:hAnsi="Arial" w:cs="Arial"/>
          <w:b/>
          <w:bCs/>
          <w:sz w:val="12"/>
          <w:szCs w:val="12"/>
          <w:lang w:val="tr-TR"/>
        </w:rPr>
        <w:t>DİŞÇİLİKTE KULLANILMAK ÜZERE FORMÜLE EDİLMİŞTİR</w:t>
      </w:r>
    </w:p>
    <w:p w:rsidR="00DF1B34" w:rsidRPr="00250E4F" w:rsidRDefault="00DF1B34" w:rsidP="00DF1B34">
      <w:pPr>
        <w:pStyle w:val="Default"/>
        <w:tabs>
          <w:tab w:val="left" w:pos="1701"/>
        </w:tabs>
        <w:jc w:val="both"/>
        <w:rPr>
          <w:rFonts w:ascii="Arial" w:hAnsi="Arial" w:cs="Arial"/>
          <w:sz w:val="12"/>
          <w:szCs w:val="12"/>
          <w:lang w:val="tr-TR"/>
        </w:rPr>
      </w:pPr>
    </w:p>
    <w:p w:rsidR="00837AD4" w:rsidRDefault="004529E0" w:rsidP="00837AD4">
      <w:pPr>
        <w:tabs>
          <w:tab w:val="left" w:pos="1701"/>
        </w:tabs>
        <w:autoSpaceDE w:val="0"/>
        <w:autoSpaceDN w:val="0"/>
        <w:adjustRightInd w:val="0"/>
        <w:spacing w:after="0" w:line="240" w:lineRule="auto"/>
        <w:jc w:val="both"/>
        <w:rPr>
          <w:rFonts w:ascii="Arial" w:hAnsi="Arial" w:cs="Arial"/>
          <w:color w:val="000000"/>
          <w:sz w:val="12"/>
          <w:szCs w:val="12"/>
        </w:rPr>
      </w:pPr>
      <w:r w:rsidRPr="004529E0">
        <w:rPr>
          <w:rFonts w:ascii="Arial" w:hAnsi="Arial" w:cs="Arial"/>
          <w:b/>
          <w:color w:val="000000"/>
          <w:sz w:val="12"/>
          <w:szCs w:val="12"/>
        </w:rPr>
        <w:t>REF:</w:t>
      </w:r>
      <w:r w:rsidRPr="00AF6AC3">
        <w:rPr>
          <w:rFonts w:ascii="Arial" w:hAnsi="Arial" w:cs="Arial"/>
          <w:color w:val="000000"/>
          <w:sz w:val="12"/>
          <w:szCs w:val="12"/>
        </w:rPr>
        <w:t xml:space="preserve"> </w:t>
      </w:r>
      <w:r>
        <w:rPr>
          <w:rFonts w:ascii="Arial" w:hAnsi="Arial" w:cs="Arial"/>
          <w:color w:val="000000"/>
          <w:sz w:val="12"/>
          <w:szCs w:val="12"/>
        </w:rPr>
        <w:t xml:space="preserve">           </w:t>
      </w:r>
    </w:p>
    <w:p w:rsidR="00F73A33" w:rsidRDefault="00F73A33" w:rsidP="00837AD4">
      <w:pPr>
        <w:tabs>
          <w:tab w:val="left" w:pos="1701"/>
        </w:tabs>
        <w:autoSpaceDE w:val="0"/>
        <w:autoSpaceDN w:val="0"/>
        <w:adjustRightInd w:val="0"/>
        <w:spacing w:after="0" w:line="240" w:lineRule="auto"/>
        <w:jc w:val="both"/>
        <w:rPr>
          <w:rFonts w:ascii="Arial" w:hAnsi="Arial" w:cs="Arial"/>
          <w:color w:val="000000"/>
          <w:sz w:val="12"/>
          <w:szCs w:val="12"/>
          <w:lang w:val="tr-TR"/>
        </w:rPr>
      </w:pPr>
      <w:r>
        <w:rPr>
          <w:rFonts w:ascii="Arial" w:hAnsi="Arial" w:cs="Arial"/>
          <w:color w:val="000000"/>
          <w:sz w:val="12"/>
          <w:szCs w:val="12"/>
        </w:rPr>
        <w:t xml:space="preserve">AH1100       </w:t>
      </w:r>
      <w:r w:rsidR="00837AD4" w:rsidRPr="00844D0B">
        <w:rPr>
          <w:rFonts w:ascii="Arial" w:hAnsi="Arial" w:cs="Arial"/>
          <w:color w:val="000000"/>
          <w:sz w:val="12"/>
          <w:szCs w:val="12"/>
        </w:rPr>
        <w:t xml:space="preserve">6ml </w:t>
      </w:r>
      <w:r w:rsidR="00837AD4" w:rsidRPr="00837AD4">
        <w:rPr>
          <w:rFonts w:ascii="Arial" w:hAnsi="Arial" w:cs="Arial"/>
          <w:color w:val="000000"/>
          <w:sz w:val="12"/>
          <w:szCs w:val="12"/>
          <w:lang w:val="tr-TR"/>
        </w:rPr>
        <w:t>Işıkla Ser</w:t>
      </w:r>
      <w:r>
        <w:rPr>
          <w:rFonts w:ascii="Arial" w:hAnsi="Arial" w:cs="Arial"/>
          <w:color w:val="000000"/>
          <w:sz w:val="12"/>
          <w:szCs w:val="12"/>
          <w:lang w:val="tr-TR"/>
        </w:rPr>
        <w:t>tleşen Kendinden A</w:t>
      </w:r>
      <w:r w:rsidR="00837AD4" w:rsidRPr="00837AD4">
        <w:rPr>
          <w:rFonts w:ascii="Arial" w:hAnsi="Arial" w:cs="Arial"/>
          <w:color w:val="000000"/>
          <w:sz w:val="12"/>
          <w:szCs w:val="12"/>
          <w:lang w:val="tr-TR"/>
        </w:rPr>
        <w:t xml:space="preserve">sitleyici Tek Bileşenli Adheziv </w:t>
      </w:r>
      <w:r>
        <w:rPr>
          <w:rFonts w:ascii="Arial" w:hAnsi="Arial" w:cs="Arial"/>
          <w:color w:val="000000"/>
          <w:sz w:val="12"/>
          <w:szCs w:val="12"/>
          <w:lang w:val="tr-TR"/>
        </w:rPr>
        <w:t xml:space="preserve">/ </w:t>
      </w:r>
      <w:r w:rsidR="00837AD4" w:rsidRPr="00837AD4">
        <w:rPr>
          <w:rFonts w:ascii="Arial" w:hAnsi="Arial" w:cs="Arial"/>
          <w:color w:val="000000"/>
          <w:sz w:val="12"/>
          <w:szCs w:val="12"/>
          <w:lang w:val="tr-TR"/>
        </w:rPr>
        <w:t>Şişe</w:t>
      </w:r>
    </w:p>
    <w:p w:rsidR="00837AD4" w:rsidRPr="00844D0B" w:rsidRDefault="00F73A33" w:rsidP="00837AD4">
      <w:pPr>
        <w:tabs>
          <w:tab w:val="left" w:pos="1701"/>
        </w:tabs>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 xml:space="preserve">AH1150       </w:t>
      </w:r>
      <w:r w:rsidR="00837AD4" w:rsidRPr="00844D0B">
        <w:rPr>
          <w:rFonts w:ascii="Arial" w:hAnsi="Arial" w:cs="Arial"/>
          <w:color w:val="000000"/>
          <w:sz w:val="12"/>
          <w:szCs w:val="12"/>
        </w:rPr>
        <w:t>0.</w:t>
      </w:r>
      <w:r w:rsidR="00837AD4">
        <w:rPr>
          <w:rFonts w:ascii="Arial" w:hAnsi="Arial" w:cs="Arial"/>
          <w:color w:val="000000"/>
          <w:sz w:val="12"/>
          <w:szCs w:val="12"/>
        </w:rPr>
        <w:t>1</w:t>
      </w:r>
      <w:r>
        <w:rPr>
          <w:rFonts w:ascii="Arial" w:hAnsi="Arial" w:cs="Arial"/>
          <w:color w:val="000000"/>
          <w:sz w:val="12"/>
          <w:szCs w:val="12"/>
        </w:rPr>
        <w:t>2ml</w:t>
      </w:r>
      <w:r w:rsidR="00837AD4" w:rsidRPr="00844D0B">
        <w:rPr>
          <w:rFonts w:ascii="Arial" w:hAnsi="Arial" w:cs="Arial"/>
          <w:color w:val="000000"/>
          <w:sz w:val="12"/>
          <w:szCs w:val="12"/>
        </w:rPr>
        <w:t xml:space="preserve"> </w:t>
      </w:r>
      <w:r w:rsidR="00837AD4" w:rsidRPr="00837AD4">
        <w:rPr>
          <w:rFonts w:ascii="Arial" w:hAnsi="Arial" w:cs="Arial"/>
          <w:color w:val="000000"/>
          <w:sz w:val="12"/>
          <w:szCs w:val="12"/>
          <w:lang w:val="tr-TR"/>
        </w:rPr>
        <w:t>Işıkla Ser</w:t>
      </w:r>
      <w:r>
        <w:rPr>
          <w:rFonts w:ascii="Arial" w:hAnsi="Arial" w:cs="Arial"/>
          <w:color w:val="000000"/>
          <w:sz w:val="12"/>
          <w:szCs w:val="12"/>
          <w:lang w:val="tr-TR"/>
        </w:rPr>
        <w:t>tleşen Kendinden A</w:t>
      </w:r>
      <w:r w:rsidR="00837AD4" w:rsidRPr="00837AD4">
        <w:rPr>
          <w:rFonts w:ascii="Arial" w:hAnsi="Arial" w:cs="Arial"/>
          <w:color w:val="000000"/>
          <w:sz w:val="12"/>
          <w:szCs w:val="12"/>
          <w:lang w:val="tr-TR"/>
        </w:rPr>
        <w:t>sitleyici Tek Bileşenli Adheziv</w:t>
      </w:r>
      <w:r>
        <w:rPr>
          <w:rFonts w:ascii="Arial" w:hAnsi="Arial" w:cs="Arial"/>
          <w:color w:val="000000"/>
          <w:sz w:val="12"/>
          <w:szCs w:val="12"/>
          <w:lang w:val="tr-TR"/>
        </w:rPr>
        <w:t xml:space="preserve"> /</w:t>
      </w:r>
      <w:r w:rsidR="00837AD4">
        <w:rPr>
          <w:rFonts w:ascii="Arial" w:hAnsi="Arial" w:cs="Arial"/>
          <w:color w:val="000000"/>
          <w:sz w:val="12"/>
          <w:szCs w:val="12"/>
        </w:rPr>
        <w:t>Tek Doz</w:t>
      </w:r>
      <w:r w:rsidR="00837AD4" w:rsidRPr="00844D0B">
        <w:rPr>
          <w:rFonts w:ascii="Arial" w:hAnsi="Arial" w:cs="Arial"/>
          <w:color w:val="000000"/>
          <w:sz w:val="12"/>
          <w:szCs w:val="12"/>
        </w:rPr>
        <w:t xml:space="preserve"> </w:t>
      </w:r>
    </w:p>
    <w:p w:rsidR="00DF1B34" w:rsidRPr="008802A2" w:rsidRDefault="00837AD4" w:rsidP="00DF1B34">
      <w:pPr>
        <w:tabs>
          <w:tab w:val="left" w:pos="1701"/>
        </w:tabs>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83840" behindDoc="1" locked="0" layoutInCell="1" allowOverlap="1">
            <wp:simplePos x="0" y="0"/>
            <wp:positionH relativeFrom="column">
              <wp:posOffset>2559685</wp:posOffset>
            </wp:positionH>
            <wp:positionV relativeFrom="paragraph">
              <wp:posOffset>64135</wp:posOffset>
            </wp:positionV>
            <wp:extent cx="387350" cy="260350"/>
            <wp:effectExtent l="19050" t="0" r="0" b="0"/>
            <wp:wrapTight wrapText="bothSides">
              <wp:wrapPolygon edited="0">
                <wp:start x="-1062" y="0"/>
                <wp:lineTo x="-1062" y="20546"/>
                <wp:lineTo x="21246" y="20546"/>
                <wp:lineTo x="21246" y="0"/>
                <wp:lineTo x="-1062" y="0"/>
              </wp:wrapPolygon>
            </wp:wrapTight>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r>
        <w:rPr>
          <w:rFonts w:ascii="Arial" w:hAnsi="Arial" w:cs="Arial"/>
          <w:noProof/>
          <w:color w:val="000000"/>
          <w:sz w:val="12"/>
          <w:szCs w:val="12"/>
          <w:lang w:eastAsia="en-GB"/>
        </w:rPr>
        <w:drawing>
          <wp:anchor distT="0" distB="0" distL="114300" distR="114300" simplePos="0" relativeHeight="251702272" behindDoc="1" locked="0" layoutInCell="1" allowOverlap="1">
            <wp:simplePos x="0" y="0"/>
            <wp:positionH relativeFrom="column">
              <wp:posOffset>45085</wp:posOffset>
            </wp:positionH>
            <wp:positionV relativeFrom="paragraph">
              <wp:posOffset>64135</wp:posOffset>
            </wp:positionV>
            <wp:extent cx="266700" cy="292100"/>
            <wp:effectExtent l="19050" t="0" r="0" b="0"/>
            <wp:wrapTight wrapText="bothSides">
              <wp:wrapPolygon edited="0">
                <wp:start x="-1543" y="0"/>
                <wp:lineTo x="-1543" y="19722"/>
                <wp:lineTo x="21600" y="19722"/>
                <wp:lineTo x="21600" y="0"/>
                <wp:lineTo x="-1543" y="0"/>
              </wp:wrapPolygon>
            </wp:wrapTight>
            <wp:docPr id="1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92100"/>
                    </a:xfrm>
                    <a:prstGeom prst="rect">
                      <a:avLst/>
                    </a:prstGeom>
                    <a:noFill/>
                    <a:ln w="9525">
                      <a:noFill/>
                      <a:miter lim="800000"/>
                      <a:headEnd/>
                      <a:tailEnd/>
                    </a:ln>
                  </pic:spPr>
                </pic:pic>
              </a:graphicData>
            </a:graphic>
          </wp:anchor>
        </w:drawing>
      </w:r>
    </w:p>
    <w:p w:rsidR="003D540A" w:rsidRPr="00E672AC" w:rsidRDefault="003D540A" w:rsidP="00DF1B34">
      <w:pPr>
        <w:pStyle w:val="Default"/>
        <w:tabs>
          <w:tab w:val="left" w:pos="1701"/>
        </w:tabs>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Advanced Healthcare Ltd., Tonbridge, Kent, TN11 8JU, UK </w:t>
      </w:r>
    </w:p>
    <w:p w:rsidR="003D540A" w:rsidRPr="00E672AC" w:rsidRDefault="003D540A" w:rsidP="00DF1B34">
      <w:pPr>
        <w:pStyle w:val="Default"/>
        <w:tabs>
          <w:tab w:val="left" w:pos="1701"/>
        </w:tabs>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Tel: +44 1892 870500 Fax: +44 1892 870482 </w:t>
      </w:r>
    </w:p>
    <w:p w:rsidR="00183704" w:rsidRPr="005F4E26" w:rsidRDefault="00183704" w:rsidP="00183704">
      <w:pPr>
        <w:pStyle w:val="Default"/>
        <w:jc w:val="both"/>
        <w:rPr>
          <w:rFonts w:ascii="Arial" w:hAnsi="Arial" w:cs="Arial"/>
          <w:i/>
          <w:noProof/>
          <w:sz w:val="12"/>
          <w:szCs w:val="12"/>
          <w:lang w:eastAsia="en-GB"/>
        </w:rPr>
      </w:pPr>
      <w:r w:rsidRPr="005F4E26">
        <w:rPr>
          <w:rFonts w:ascii="Arial" w:hAnsi="Arial" w:cs="Arial"/>
          <w:i/>
          <w:noProof/>
          <w:sz w:val="12"/>
          <w:szCs w:val="12"/>
          <w:lang w:eastAsia="en-GB"/>
        </w:rPr>
        <w:t>Advanced Healthcare Ltd</w:t>
      </w:r>
      <w:r>
        <w:rPr>
          <w:rFonts w:ascii="Arial" w:hAnsi="Arial" w:cs="Arial"/>
          <w:i/>
          <w:noProof/>
          <w:sz w:val="12"/>
          <w:szCs w:val="12"/>
          <w:lang w:eastAsia="en-GB"/>
        </w:rPr>
        <w:t>,</w:t>
      </w:r>
      <w:r w:rsidRPr="005F4E26">
        <w:rPr>
          <w:rFonts w:ascii="Arial" w:hAnsi="Arial" w:cs="Arial"/>
          <w:i/>
          <w:noProof/>
          <w:sz w:val="12"/>
          <w:szCs w:val="12"/>
          <w:lang w:eastAsia="en-GB"/>
        </w:rPr>
        <w:t xml:space="preserve"> sürekli </w:t>
      </w:r>
      <w:r>
        <w:rPr>
          <w:rFonts w:ascii="Arial" w:hAnsi="Arial" w:cs="Arial"/>
          <w:i/>
          <w:noProof/>
          <w:sz w:val="12"/>
          <w:szCs w:val="12"/>
          <w:lang w:eastAsia="en-GB"/>
        </w:rPr>
        <w:t>ürün</w:t>
      </w:r>
      <w:r w:rsidRPr="005F4E26">
        <w:rPr>
          <w:rFonts w:ascii="Arial" w:hAnsi="Arial" w:cs="Arial"/>
          <w:i/>
          <w:noProof/>
          <w:sz w:val="12"/>
          <w:szCs w:val="12"/>
          <w:lang w:eastAsia="en-GB"/>
        </w:rPr>
        <w:t xml:space="preserve"> denetim</w:t>
      </w:r>
      <w:r>
        <w:rPr>
          <w:rFonts w:ascii="Arial" w:hAnsi="Arial" w:cs="Arial"/>
          <w:i/>
          <w:noProof/>
          <w:sz w:val="12"/>
          <w:szCs w:val="12"/>
          <w:lang w:eastAsia="en-GB"/>
        </w:rPr>
        <w:t xml:space="preserve">i </w:t>
      </w:r>
      <w:r w:rsidRPr="005F4E26">
        <w:rPr>
          <w:rFonts w:ascii="Arial" w:hAnsi="Arial" w:cs="Arial"/>
          <w:i/>
          <w:noProof/>
          <w:sz w:val="12"/>
          <w:szCs w:val="12"/>
          <w:lang w:eastAsia="en-GB"/>
        </w:rPr>
        <w:t>ve gelişimi politikası yürütmektedir. Bu ürünle ilgili olarak yorum</w:t>
      </w:r>
      <w:r>
        <w:rPr>
          <w:rFonts w:ascii="Arial" w:hAnsi="Arial" w:cs="Arial"/>
          <w:i/>
          <w:noProof/>
          <w:sz w:val="12"/>
          <w:szCs w:val="12"/>
          <w:lang w:eastAsia="en-GB"/>
        </w:rPr>
        <w:t>d</w:t>
      </w:r>
      <w:r w:rsidRPr="005F4E26">
        <w:rPr>
          <w:rFonts w:ascii="Arial" w:hAnsi="Arial" w:cs="Arial"/>
          <w:i/>
          <w:noProof/>
          <w:sz w:val="12"/>
          <w:szCs w:val="12"/>
          <w:lang w:eastAsia="en-GB"/>
        </w:rPr>
        <w:t>a bulunmak isterseniz lütfen paket üzerinde gösterilen lot numarasını belirterek yukarıdaki adresten bizimle bağlantıya geçiniz.</w:t>
      </w:r>
    </w:p>
    <w:p w:rsidR="00DE2C7C" w:rsidRDefault="00183704" w:rsidP="00183704">
      <w:pPr>
        <w:pStyle w:val="Default"/>
        <w:jc w:val="both"/>
        <w:rPr>
          <w:rFonts w:ascii="Arial" w:hAnsi="Arial" w:cs="Arial"/>
          <w:noProof/>
          <w:sz w:val="12"/>
          <w:szCs w:val="12"/>
          <w:lang w:eastAsia="en-GB"/>
        </w:rPr>
      </w:pPr>
      <w:r w:rsidRPr="005F4E26">
        <w:rPr>
          <w:rFonts w:ascii="Arial" w:hAnsi="Arial" w:cs="Arial"/>
          <w:noProof/>
          <w:sz w:val="12"/>
          <w:szCs w:val="12"/>
          <w:lang w:eastAsia="en-GB"/>
        </w:rPr>
        <w:t xml:space="preserve">Dikkat: U.S. Federal Yasaları bu cihazın bir dental profesyonel </w:t>
      </w:r>
      <w:r>
        <w:rPr>
          <w:rFonts w:ascii="Arial" w:hAnsi="Arial" w:cs="Arial"/>
          <w:noProof/>
          <w:sz w:val="12"/>
          <w:szCs w:val="12"/>
          <w:lang w:eastAsia="en-GB"/>
        </w:rPr>
        <w:t>aracılığı veya siparişi ile</w:t>
      </w:r>
      <w:r w:rsidRPr="005F4E26">
        <w:rPr>
          <w:rFonts w:ascii="Arial" w:hAnsi="Arial" w:cs="Arial"/>
          <w:noProof/>
          <w:sz w:val="12"/>
          <w:szCs w:val="12"/>
          <w:lang w:eastAsia="en-GB"/>
        </w:rPr>
        <w:t xml:space="preserve"> satılmasını kısıtlamaktadır</w:t>
      </w:r>
      <w:r w:rsidR="00DE2C7C" w:rsidRPr="005F4E26">
        <w:rPr>
          <w:rFonts w:ascii="Arial" w:hAnsi="Arial" w:cs="Arial"/>
          <w:noProof/>
          <w:sz w:val="12"/>
          <w:szCs w:val="12"/>
          <w:lang w:eastAsia="en-GB"/>
        </w:rPr>
        <w:t xml:space="preserve">. </w:t>
      </w:r>
    </w:p>
    <w:p w:rsidR="00DF1B34" w:rsidRDefault="00DF1B34" w:rsidP="00DF1B34">
      <w:pPr>
        <w:pStyle w:val="Default"/>
        <w:tabs>
          <w:tab w:val="left" w:pos="0"/>
          <w:tab w:val="left" w:pos="1701"/>
        </w:tabs>
        <w:jc w:val="both"/>
        <w:rPr>
          <w:rFonts w:ascii="Arial" w:hAnsi="Arial" w:cs="Arial"/>
          <w:sz w:val="12"/>
          <w:szCs w:val="12"/>
        </w:rPr>
      </w:pPr>
      <w:r w:rsidRPr="0021612A">
        <w:rPr>
          <w:rFonts w:ascii="Arial" w:hAnsi="Arial" w:cs="Arial"/>
          <w:sz w:val="12"/>
          <w:szCs w:val="12"/>
        </w:rPr>
        <w:t>2013-</w:t>
      </w:r>
      <w:r>
        <w:rPr>
          <w:rFonts w:ascii="Arial" w:hAnsi="Arial" w:cs="Arial"/>
          <w:sz w:val="12"/>
          <w:szCs w:val="12"/>
        </w:rPr>
        <w:t>10</w:t>
      </w:r>
      <w:r w:rsidRPr="0021612A">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00E735DE">
        <w:rPr>
          <w:rFonts w:ascii="Arial" w:hAnsi="Arial" w:cs="Arial"/>
          <w:sz w:val="12"/>
          <w:szCs w:val="12"/>
        </w:rPr>
        <w:t xml:space="preserve">          </w:t>
      </w:r>
      <w:r w:rsidRPr="0021612A">
        <w:rPr>
          <w:rFonts w:ascii="Arial" w:hAnsi="Arial" w:cs="Arial"/>
          <w:sz w:val="12"/>
          <w:szCs w:val="12"/>
        </w:rPr>
        <w:t>L8</w:t>
      </w:r>
      <w:r w:rsidR="00E735DE">
        <w:rPr>
          <w:rFonts w:ascii="Arial" w:hAnsi="Arial" w:cs="Arial"/>
          <w:sz w:val="12"/>
          <w:szCs w:val="12"/>
        </w:rPr>
        <w:t>8</w:t>
      </w:r>
      <w:r w:rsidR="00837AD4">
        <w:rPr>
          <w:rFonts w:ascii="Arial" w:hAnsi="Arial" w:cs="Arial"/>
          <w:sz w:val="12"/>
          <w:szCs w:val="12"/>
        </w:rPr>
        <w:t>41</w:t>
      </w:r>
    </w:p>
    <w:p w:rsidR="005760D9" w:rsidRPr="00E02BBE" w:rsidRDefault="005760D9" w:rsidP="00AE7240">
      <w:pPr>
        <w:pStyle w:val="Default"/>
        <w:tabs>
          <w:tab w:val="left" w:pos="0"/>
        </w:tabs>
        <w:rPr>
          <w:rFonts w:ascii="Arial" w:hAnsi="Arial" w:cs="Arial"/>
          <w:noProof/>
          <w:sz w:val="14"/>
          <w:szCs w:val="14"/>
          <w:lang w:eastAsia="en-GB"/>
        </w:rPr>
      </w:pPr>
    </w:p>
    <w:sectPr w:rsidR="005760D9" w:rsidRPr="00E02BBE" w:rsidSect="0021612A">
      <w:footerReference w:type="default" r:id="rId13"/>
      <w:type w:val="continuous"/>
      <w:pgSz w:w="11906" w:h="16838"/>
      <w:pgMar w:top="568" w:right="849" w:bottom="1417" w:left="993" w:header="708" w:footer="55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40A" w:rsidRDefault="004A440A" w:rsidP="005F4E26">
      <w:pPr>
        <w:spacing w:after="0" w:line="240" w:lineRule="auto"/>
      </w:pPr>
      <w:r>
        <w:separator/>
      </w:r>
    </w:p>
  </w:endnote>
  <w:endnote w:type="continuationSeparator" w:id="0">
    <w:p w:rsidR="004A440A" w:rsidRDefault="004A440A" w:rsidP="005F4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olio BdCn BT">
    <w:altName w:val="Arial"/>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Arial">
    <w:altName w:val="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D4" w:rsidRDefault="00837AD4">
    <w:pPr>
      <w:pStyle w:val="Altbilgi"/>
    </w:pPr>
  </w:p>
  <w:p w:rsidR="00837AD4" w:rsidRDefault="00837AD4">
    <w:pPr>
      <w:pStyle w:val="Altbilgi"/>
    </w:pPr>
  </w:p>
  <w:p w:rsidR="00837AD4" w:rsidRDefault="00837AD4">
    <w:pPr>
      <w:pStyle w:val="Altbilgi"/>
    </w:pPr>
  </w:p>
  <w:p w:rsidR="00837AD4" w:rsidRDefault="00837AD4">
    <w:pPr>
      <w:pStyle w:val="Altbilgi"/>
    </w:pPr>
  </w:p>
  <w:p w:rsidR="00837AD4" w:rsidRDefault="00837AD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40A" w:rsidRDefault="004A440A" w:rsidP="005F4E26">
      <w:pPr>
        <w:spacing w:after="0" w:line="240" w:lineRule="auto"/>
      </w:pPr>
      <w:r>
        <w:separator/>
      </w:r>
    </w:p>
  </w:footnote>
  <w:footnote w:type="continuationSeparator" w:id="0">
    <w:p w:rsidR="004A440A" w:rsidRDefault="004A440A" w:rsidP="005F4E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567"/>
  <w:characterSpacingControl w:val="doNotCompress"/>
  <w:footnotePr>
    <w:footnote w:id="-1"/>
    <w:footnote w:id="0"/>
  </w:footnotePr>
  <w:endnotePr>
    <w:endnote w:id="-1"/>
    <w:endnote w:id="0"/>
  </w:endnotePr>
  <w:compat/>
  <w:rsids>
    <w:rsidRoot w:val="00772610"/>
    <w:rsid w:val="000167DF"/>
    <w:rsid w:val="00060133"/>
    <w:rsid w:val="00082542"/>
    <w:rsid w:val="0009519F"/>
    <w:rsid w:val="000B4FC0"/>
    <w:rsid w:val="000D5494"/>
    <w:rsid w:val="00156343"/>
    <w:rsid w:val="0017698E"/>
    <w:rsid w:val="00183704"/>
    <w:rsid w:val="00197BC0"/>
    <w:rsid w:val="001C07CF"/>
    <w:rsid w:val="001E4949"/>
    <w:rsid w:val="002158D2"/>
    <w:rsid w:val="0021612A"/>
    <w:rsid w:val="00237AA8"/>
    <w:rsid w:val="00250E4F"/>
    <w:rsid w:val="0027321B"/>
    <w:rsid w:val="002927C5"/>
    <w:rsid w:val="002C0552"/>
    <w:rsid w:val="003221BC"/>
    <w:rsid w:val="0032514E"/>
    <w:rsid w:val="00357878"/>
    <w:rsid w:val="003D540A"/>
    <w:rsid w:val="003E35B1"/>
    <w:rsid w:val="004008FB"/>
    <w:rsid w:val="004529E0"/>
    <w:rsid w:val="00494046"/>
    <w:rsid w:val="004A3904"/>
    <w:rsid w:val="004A440A"/>
    <w:rsid w:val="004B2A61"/>
    <w:rsid w:val="004B7EB4"/>
    <w:rsid w:val="004E6088"/>
    <w:rsid w:val="004F019A"/>
    <w:rsid w:val="00521C2C"/>
    <w:rsid w:val="00546B45"/>
    <w:rsid w:val="00547C8E"/>
    <w:rsid w:val="0055288C"/>
    <w:rsid w:val="00571A1B"/>
    <w:rsid w:val="005760D9"/>
    <w:rsid w:val="00587E24"/>
    <w:rsid w:val="005924C6"/>
    <w:rsid w:val="005C3F1E"/>
    <w:rsid w:val="005D3AE1"/>
    <w:rsid w:val="005E0423"/>
    <w:rsid w:val="005F4E26"/>
    <w:rsid w:val="00651C6D"/>
    <w:rsid w:val="00662601"/>
    <w:rsid w:val="006A129F"/>
    <w:rsid w:val="006A5A10"/>
    <w:rsid w:val="006D6C86"/>
    <w:rsid w:val="006F5571"/>
    <w:rsid w:val="00772610"/>
    <w:rsid w:val="007738F8"/>
    <w:rsid w:val="007F5204"/>
    <w:rsid w:val="00827F09"/>
    <w:rsid w:val="00837AD4"/>
    <w:rsid w:val="00844D0B"/>
    <w:rsid w:val="00855004"/>
    <w:rsid w:val="00874084"/>
    <w:rsid w:val="00876E54"/>
    <w:rsid w:val="008802A2"/>
    <w:rsid w:val="00885773"/>
    <w:rsid w:val="008B4D65"/>
    <w:rsid w:val="008C6ED2"/>
    <w:rsid w:val="009379EC"/>
    <w:rsid w:val="009A385E"/>
    <w:rsid w:val="009D54EA"/>
    <w:rsid w:val="009E1B41"/>
    <w:rsid w:val="009F41E9"/>
    <w:rsid w:val="00A072B2"/>
    <w:rsid w:val="00A3672B"/>
    <w:rsid w:val="00A376A8"/>
    <w:rsid w:val="00A4361D"/>
    <w:rsid w:val="00A603E3"/>
    <w:rsid w:val="00A70FBE"/>
    <w:rsid w:val="00AB07D8"/>
    <w:rsid w:val="00AE7240"/>
    <w:rsid w:val="00AF6AC3"/>
    <w:rsid w:val="00B32B4F"/>
    <w:rsid w:val="00B35450"/>
    <w:rsid w:val="00B37918"/>
    <w:rsid w:val="00B53D87"/>
    <w:rsid w:val="00B60EEE"/>
    <w:rsid w:val="00B72173"/>
    <w:rsid w:val="00B769C0"/>
    <w:rsid w:val="00BB059D"/>
    <w:rsid w:val="00BC37FF"/>
    <w:rsid w:val="00BC5110"/>
    <w:rsid w:val="00BD13D3"/>
    <w:rsid w:val="00C04483"/>
    <w:rsid w:val="00C04E02"/>
    <w:rsid w:val="00C73218"/>
    <w:rsid w:val="00C90C28"/>
    <w:rsid w:val="00CA5AEE"/>
    <w:rsid w:val="00CA6961"/>
    <w:rsid w:val="00CB4A27"/>
    <w:rsid w:val="00CB52A7"/>
    <w:rsid w:val="00CE436A"/>
    <w:rsid w:val="00D65CB7"/>
    <w:rsid w:val="00D766EF"/>
    <w:rsid w:val="00D8519E"/>
    <w:rsid w:val="00D91F6A"/>
    <w:rsid w:val="00D94C89"/>
    <w:rsid w:val="00D95549"/>
    <w:rsid w:val="00DB1093"/>
    <w:rsid w:val="00DB4434"/>
    <w:rsid w:val="00DB44B3"/>
    <w:rsid w:val="00DC39ED"/>
    <w:rsid w:val="00DC5BE6"/>
    <w:rsid w:val="00DE2C7C"/>
    <w:rsid w:val="00DF1B34"/>
    <w:rsid w:val="00E02BBE"/>
    <w:rsid w:val="00E62F7D"/>
    <w:rsid w:val="00E67051"/>
    <w:rsid w:val="00E672AC"/>
    <w:rsid w:val="00E70D3E"/>
    <w:rsid w:val="00E72DD2"/>
    <w:rsid w:val="00E735DE"/>
    <w:rsid w:val="00E85E87"/>
    <w:rsid w:val="00EA6B90"/>
    <w:rsid w:val="00EB5CC0"/>
    <w:rsid w:val="00EC189D"/>
    <w:rsid w:val="00F16C79"/>
    <w:rsid w:val="00F30710"/>
    <w:rsid w:val="00F51FEE"/>
    <w:rsid w:val="00F56D21"/>
    <w:rsid w:val="00F72904"/>
    <w:rsid w:val="00F73A33"/>
    <w:rsid w:val="00F8307D"/>
    <w:rsid w:val="00FA75AF"/>
    <w:rsid w:val="00FC46EE"/>
    <w:rsid w:val="00FD5E56"/>
    <w:rsid w:val="00FE67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26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2610"/>
    <w:rPr>
      <w:rFonts w:ascii="Tahoma" w:hAnsi="Tahoma" w:cs="Tahoma"/>
      <w:sz w:val="16"/>
      <w:szCs w:val="16"/>
    </w:rPr>
  </w:style>
  <w:style w:type="paragraph" w:customStyle="1" w:styleId="Default">
    <w:name w:val="Default"/>
    <w:rsid w:val="00772610"/>
    <w:pPr>
      <w:autoSpaceDE w:val="0"/>
      <w:autoSpaceDN w:val="0"/>
      <w:adjustRightInd w:val="0"/>
      <w:spacing w:after="0" w:line="240" w:lineRule="auto"/>
    </w:pPr>
    <w:rPr>
      <w:rFonts w:ascii="Folio BdCn BT" w:hAnsi="Folio BdCn BT" w:cs="Folio BdCn BT"/>
      <w:color w:val="000000"/>
      <w:sz w:val="24"/>
      <w:szCs w:val="24"/>
    </w:rPr>
  </w:style>
  <w:style w:type="paragraph" w:styleId="stbilgi">
    <w:name w:val="header"/>
    <w:basedOn w:val="Normal"/>
    <w:link w:val="stbilgiChar"/>
    <w:uiPriority w:val="99"/>
    <w:semiHidden/>
    <w:unhideWhenUsed/>
    <w:rsid w:val="005F4E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F4E26"/>
  </w:style>
  <w:style w:type="paragraph" w:styleId="Altbilgi">
    <w:name w:val="footer"/>
    <w:basedOn w:val="Normal"/>
    <w:link w:val="AltbilgiChar"/>
    <w:uiPriority w:val="99"/>
    <w:semiHidden/>
    <w:unhideWhenUsed/>
    <w:rsid w:val="005F4E2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F4E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EC20B-9097-4233-90B1-B3FD105A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1</Pages>
  <Words>926</Words>
  <Characters>5281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27</cp:revision>
  <cp:lastPrinted>2014-04-23T09:20:00Z</cp:lastPrinted>
  <dcterms:created xsi:type="dcterms:W3CDTF">2014-04-05T11:07:00Z</dcterms:created>
  <dcterms:modified xsi:type="dcterms:W3CDTF">2014-04-27T16:08:00Z</dcterms:modified>
</cp:coreProperties>
</file>